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410" w:rsidRDefault="00A94410" w:rsidP="004C0F3B">
      <w:pPr>
        <w:pStyle w:val="Nadpis2"/>
        <w:jc w:val="left"/>
      </w:pPr>
      <w:r>
        <w:rPr>
          <w:rFonts w:ascii="Verdana" w:hAnsi="Verdana"/>
          <w:noProof/>
          <w:sz w:val="48"/>
          <w:szCs w:val="48"/>
        </w:rPr>
        <mc:AlternateContent>
          <mc:Choice Requires="wps">
            <w:drawing>
              <wp:anchor distT="0" distB="0" distL="114300" distR="114300" simplePos="0" relativeHeight="251641856" behindDoc="0" locked="0" layoutInCell="1" allowOverlap="1" wp14:anchorId="39F2B718" wp14:editId="2F66F6B3">
                <wp:simplePos x="0" y="0"/>
                <wp:positionH relativeFrom="column">
                  <wp:posOffset>-921385</wp:posOffset>
                </wp:positionH>
                <wp:positionV relativeFrom="paragraph">
                  <wp:posOffset>-26670</wp:posOffset>
                </wp:positionV>
                <wp:extent cx="3034030" cy="533400"/>
                <wp:effectExtent l="0" t="0" r="0" b="0"/>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030" cy="533400"/>
                        </a:xfrm>
                        <a:prstGeom prst="rect">
                          <a:avLst/>
                        </a:prstGeom>
                        <a:solidFill>
                          <a:schemeClr val="accent1">
                            <a:lumMod val="75000"/>
                          </a:schemeClr>
                        </a:solidFill>
                        <a:ln w="9525">
                          <a:noFill/>
                          <a:miter lim="800000"/>
                          <a:headEnd/>
                          <a:tailEnd/>
                        </a:ln>
                      </wps:spPr>
                      <wps:txbx>
                        <w:txbxContent>
                          <w:p w:rsidR="00373876" w:rsidRPr="004C0F3B" w:rsidRDefault="00373876" w:rsidP="004C0F3B">
                            <w:pPr>
                              <w:jc w:val="right"/>
                              <w:rPr>
                                <w:rFonts w:ascii="Tahoma" w:hAnsi="Tahoma" w:cs="Tahoma"/>
                                <w:b/>
                                <w:color w:val="FFFFFF" w:themeColor="background1"/>
                                <w:sz w:val="48"/>
                                <w:szCs w:val="48"/>
                              </w:rPr>
                            </w:pPr>
                            <w:r w:rsidRPr="004C0F3B">
                              <w:rPr>
                                <w:rFonts w:ascii="Tahoma" w:hAnsi="Tahoma" w:cs="Tahoma"/>
                                <w:b/>
                                <w:color w:val="FFFFFF" w:themeColor="background1"/>
                                <w:sz w:val="48"/>
                                <w:szCs w:val="48"/>
                              </w:rPr>
                              <w:t>ITBUSINESS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2B718" id="Rectangle 56" o:spid="_x0000_s1026" style="position:absolute;margin-left:-72.55pt;margin-top:-2.1pt;width:238.9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" fillcolor="#365f91 [2404]" stroked="f">
                <v:textbox>
                  <w:txbxContent>
                    <w:p w:rsidR="00373876" w:rsidRPr="004C0F3B" w:rsidRDefault="00373876" w:rsidP="004C0F3B">
                      <w:pPr>
                        <w:jc w:val="right"/>
                        <w:rPr>
                          <w:rFonts w:ascii="Tahoma" w:hAnsi="Tahoma" w:cs="Tahoma"/>
                          <w:b/>
                          <w:color w:val="FFFFFF" w:themeColor="background1"/>
                          <w:sz w:val="48"/>
                          <w:szCs w:val="48"/>
                        </w:rPr>
                      </w:pPr>
                      <w:r w:rsidRPr="004C0F3B">
                        <w:rPr>
                          <w:rFonts w:ascii="Tahoma" w:hAnsi="Tahoma" w:cs="Tahoma"/>
                          <w:b/>
                          <w:color w:val="FFFFFF" w:themeColor="background1"/>
                          <w:sz w:val="48"/>
                          <w:szCs w:val="48"/>
                        </w:rPr>
                        <w:t>ITBUSINESS</w:t>
                      </w:r>
                    </w:p>
                  </w:txbxContent>
                </v:textbox>
              </v:rect>
            </w:pict>
          </mc:Fallback>
        </mc:AlternateContent>
      </w:r>
    </w:p>
    <w:p w:rsidR="00A94410" w:rsidRDefault="00A94410" w:rsidP="00A94410"/>
    <w:p w:rsidR="00A94410" w:rsidRDefault="00A94410" w:rsidP="00A94410"/>
    <w:p w:rsidR="00A94410" w:rsidRDefault="00A94410" w:rsidP="00A94410"/>
    <w:p w:rsidR="00A94410" w:rsidRDefault="00A94410" w:rsidP="00A94410"/>
    <w:p w:rsidR="00A94410" w:rsidRDefault="00A94410" w:rsidP="00A94410"/>
    <w:p w:rsidR="00A94410" w:rsidRDefault="00A94410" w:rsidP="00A94410"/>
    <w:p w:rsidR="00A94410" w:rsidRDefault="00A94410" w:rsidP="00A94410"/>
    <w:p w:rsidR="00A94410" w:rsidRDefault="00A94410" w:rsidP="00A94410"/>
    <w:p w:rsidR="00A94410" w:rsidRDefault="00A94410" w:rsidP="00A94410"/>
    <w:p w:rsidR="00A94410" w:rsidRPr="00A94410" w:rsidRDefault="00A94410" w:rsidP="00A94410"/>
    <w:p w:rsidR="00BA1CD1" w:rsidRDefault="00BA1CD1" w:rsidP="00A578D5">
      <w:pPr>
        <w:pStyle w:val="Nadpis2"/>
        <w:jc w:val="left"/>
        <w:rPr>
          <w:rFonts w:ascii="Verdana" w:hAnsi="Verdana"/>
          <w:sz w:val="48"/>
          <w:szCs w:val="48"/>
        </w:rPr>
      </w:pPr>
    </w:p>
    <w:p w:rsidR="0018677A" w:rsidRDefault="0018677A" w:rsidP="0018677A"/>
    <w:p w:rsidR="00435738" w:rsidRDefault="00435738" w:rsidP="0018677A"/>
    <w:p w:rsidR="00B1074C" w:rsidRDefault="00B1074C" w:rsidP="0018677A"/>
    <w:p w:rsidR="00B1074C" w:rsidRDefault="00B1074C" w:rsidP="0018677A"/>
    <w:p w:rsidR="00435738" w:rsidRDefault="00435738" w:rsidP="0018677A"/>
    <w:p w:rsidR="0018677A" w:rsidRDefault="0018677A" w:rsidP="0018677A"/>
    <w:p w:rsidR="007670E8" w:rsidRDefault="007670E8" w:rsidP="0018677A"/>
    <w:p w:rsidR="007670E8" w:rsidRDefault="007670E8" w:rsidP="0018677A">
      <w:r>
        <w:rPr>
          <w:noProof/>
        </w:rPr>
        <mc:AlternateContent>
          <mc:Choice Requires="wps">
            <w:drawing>
              <wp:anchor distT="0" distB="0" distL="114300" distR="114300" simplePos="0" relativeHeight="251695104" behindDoc="0" locked="0" layoutInCell="1" allowOverlap="1" wp14:anchorId="7720DA52" wp14:editId="426468BC">
                <wp:simplePos x="0" y="0"/>
                <wp:positionH relativeFrom="column">
                  <wp:posOffset>107513</wp:posOffset>
                </wp:positionH>
                <wp:positionV relativeFrom="paragraph">
                  <wp:posOffset>28179</wp:posOffset>
                </wp:positionV>
                <wp:extent cx="914400" cy="819397"/>
                <wp:effectExtent l="0" t="0" r="0" b="0"/>
                <wp:wrapNone/>
                <wp:docPr id="26" name="Textové pole 26"/>
                <wp:cNvGraphicFramePr/>
                <a:graphic xmlns:a="http://schemas.openxmlformats.org/drawingml/2006/main">
                  <a:graphicData uri="http://schemas.microsoft.com/office/word/2010/wordprocessingShape">
                    <wps:wsp>
                      <wps:cNvSpPr txBox="1"/>
                      <wps:spPr>
                        <a:xfrm>
                          <a:off x="0" y="0"/>
                          <a:ext cx="914400" cy="819397"/>
                        </a:xfrm>
                        <a:prstGeom prst="rect">
                          <a:avLst/>
                        </a:prstGeom>
                        <a:noFill/>
                        <a:ln w="6350">
                          <a:noFill/>
                        </a:ln>
                      </wps:spPr>
                      <wps:txbx>
                        <w:txbxContent>
                          <w:p w:rsidR="00373876" w:rsidRPr="007717A8" w:rsidRDefault="00373876" w:rsidP="007670E8">
                            <w:pPr>
                              <w:rPr>
                                <w:rFonts w:ascii="Verdana" w:hAnsi="Verdana"/>
                                <w:b/>
                                <w:sz w:val="36"/>
                              </w:rPr>
                            </w:pPr>
                            <w:bookmarkStart w:id="0" w:name="_Toc464506651"/>
                            <w:r>
                              <w:rPr>
                                <w:rFonts w:ascii="Verdana" w:hAnsi="Verdana"/>
                                <w:sz w:val="36"/>
                              </w:rPr>
                              <w:t>v</w:t>
                            </w:r>
                            <w:r w:rsidRPr="007670E8">
                              <w:rPr>
                                <w:rFonts w:ascii="Verdana" w:hAnsi="Verdana"/>
                                <w:sz w:val="36"/>
                              </w:rPr>
                              <w:t>ěříme v</w:t>
                            </w:r>
                            <w:r>
                              <w:rPr>
                                <w:rFonts w:ascii="Verdana" w:hAnsi="Verdana"/>
                                <w:b/>
                                <w:sz w:val="36"/>
                              </w:rPr>
                              <w:t xml:space="preserve"> </w:t>
                            </w:r>
                            <w:r>
                              <w:rPr>
                                <w:rFonts w:ascii="Verdana" w:hAnsi="Verdana"/>
                                <w:b/>
                                <w:sz w:val="36"/>
                              </w:rPr>
                              <w:br/>
                            </w:r>
                            <w:r w:rsidRPr="007717A8">
                              <w:rPr>
                                <w:rFonts w:ascii="Verdana" w:hAnsi="Verdana"/>
                                <w:b/>
                                <w:sz w:val="36"/>
                              </w:rPr>
                              <w:t>budoucnost komunikace</w:t>
                            </w:r>
                            <w:bookmarkEnd w:id="0"/>
                            <w:r>
                              <w:rPr>
                                <w:rFonts w:ascii="Verdana" w:hAnsi="Verdana"/>
                                <w:b/>
                                <w:sz w:val="36"/>
                              </w:rPr>
                              <w:t xml:space="preserve"> a zábavy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20DA52" id="_x0000_t202" coordsize="21600,21600" o:spt="202" path="m,l,21600r21600,l21600,xe">
                <v:stroke joinstyle="miter"/>
                <v:path gradientshapeok="t" o:connecttype="rect"/>
              </v:shapetype>
              <v:shape id="Textové pole 26" o:spid="_x0000_s1027" type="#_x0000_t202" style="position:absolute;margin-left:8.45pt;margin-top:2.2pt;width:1in;height:64.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" filled="f" stroked="f" strokeweight=".5pt">
                <v:textbox>
                  <w:txbxContent>
                    <w:p w:rsidR="00373876" w:rsidRPr="007717A8" w:rsidRDefault="00373876" w:rsidP="007670E8">
                      <w:pPr>
                        <w:rPr>
                          <w:rFonts w:ascii="Verdana" w:hAnsi="Verdana"/>
                          <w:b/>
                          <w:sz w:val="36"/>
                        </w:rPr>
                      </w:pPr>
                      <w:bookmarkStart w:id="1" w:name="_Toc464506651"/>
                      <w:r>
                        <w:rPr>
                          <w:rFonts w:ascii="Verdana" w:hAnsi="Verdana"/>
                          <w:sz w:val="36"/>
                        </w:rPr>
                        <w:t>v</w:t>
                      </w:r>
                      <w:r w:rsidRPr="007670E8">
                        <w:rPr>
                          <w:rFonts w:ascii="Verdana" w:hAnsi="Verdana"/>
                          <w:sz w:val="36"/>
                        </w:rPr>
                        <w:t>ěříme v</w:t>
                      </w:r>
                      <w:r>
                        <w:rPr>
                          <w:rFonts w:ascii="Verdana" w:hAnsi="Verdana"/>
                          <w:b/>
                          <w:sz w:val="36"/>
                        </w:rPr>
                        <w:t xml:space="preserve"> </w:t>
                      </w:r>
                      <w:r>
                        <w:rPr>
                          <w:rFonts w:ascii="Verdana" w:hAnsi="Verdana"/>
                          <w:b/>
                          <w:sz w:val="36"/>
                        </w:rPr>
                        <w:br/>
                      </w:r>
                      <w:r w:rsidRPr="007717A8">
                        <w:rPr>
                          <w:rFonts w:ascii="Verdana" w:hAnsi="Verdana"/>
                          <w:b/>
                          <w:sz w:val="36"/>
                        </w:rPr>
                        <w:t>budoucnost komunikace</w:t>
                      </w:r>
                      <w:bookmarkEnd w:id="1"/>
                      <w:r>
                        <w:rPr>
                          <w:rFonts w:ascii="Verdana" w:hAnsi="Verdana"/>
                          <w:b/>
                          <w:sz w:val="36"/>
                        </w:rPr>
                        <w:t xml:space="preserve"> a zábavy</w:t>
                      </w:r>
                    </w:p>
                  </w:txbxContent>
                </v:textbox>
              </v:shape>
            </w:pict>
          </mc:Fallback>
        </mc:AlternateContent>
      </w:r>
    </w:p>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7670E8" w:rsidRDefault="007670E8" w:rsidP="0018677A"/>
    <w:p w:rsidR="00136BA1" w:rsidRDefault="00136BA1" w:rsidP="007670E8">
      <w:pPr>
        <w:rPr>
          <w:rFonts w:ascii="Verdana" w:hAnsi="Verdana"/>
          <w:szCs w:val="18"/>
        </w:rPr>
      </w:pPr>
    </w:p>
    <w:p w:rsidR="007670E8" w:rsidRPr="009C69D7" w:rsidRDefault="007670E8" w:rsidP="007670E8">
      <w:pPr>
        <w:rPr>
          <w:rFonts w:ascii="Verdana" w:hAnsi="Verdana"/>
        </w:rPr>
      </w:pPr>
      <w:r w:rsidRPr="009C69D7">
        <w:rPr>
          <w:rFonts w:ascii="Verdana" w:hAnsi="Verdana"/>
          <w:szCs w:val="18"/>
        </w:rPr>
        <w:t>Děkujeme za Vaši důvěru, se kterou</w:t>
      </w:r>
      <w:r w:rsidR="00F93228" w:rsidRPr="009C69D7">
        <w:rPr>
          <w:rFonts w:ascii="Verdana" w:hAnsi="Verdana"/>
          <w:szCs w:val="18"/>
        </w:rPr>
        <w:t xml:space="preserve"> jste se rozhodli využívat služ</w:t>
      </w:r>
      <w:r w:rsidRPr="009C69D7">
        <w:rPr>
          <w:rFonts w:ascii="Verdana" w:hAnsi="Verdana"/>
          <w:szCs w:val="18"/>
        </w:rPr>
        <w:t>b</w:t>
      </w:r>
      <w:r w:rsidR="00F93228" w:rsidRPr="009C69D7">
        <w:rPr>
          <w:rFonts w:ascii="Verdana" w:hAnsi="Verdana"/>
          <w:szCs w:val="18"/>
        </w:rPr>
        <w:t>y</w:t>
      </w:r>
      <w:r w:rsidR="00136BA1">
        <w:rPr>
          <w:rFonts w:ascii="Verdana" w:hAnsi="Verdana"/>
          <w:szCs w:val="18"/>
        </w:rPr>
        <w:t xml:space="preserve"> naší</w:t>
      </w:r>
      <w:r w:rsidRPr="009C69D7">
        <w:rPr>
          <w:rFonts w:ascii="Verdana" w:hAnsi="Verdana"/>
          <w:szCs w:val="18"/>
        </w:rPr>
        <w:t xml:space="preserve"> společnosti</w:t>
      </w:r>
      <w:r w:rsidR="00136BA1">
        <w:rPr>
          <w:rFonts w:ascii="Verdana" w:hAnsi="Verdana"/>
          <w:szCs w:val="18"/>
        </w:rPr>
        <w:t>.</w:t>
      </w:r>
      <w:r w:rsidRPr="009C69D7">
        <w:rPr>
          <w:rFonts w:ascii="Verdana" w:hAnsi="Verdana"/>
          <w:szCs w:val="18"/>
        </w:rPr>
        <w:t xml:space="preserve"> </w:t>
      </w:r>
    </w:p>
    <w:p w:rsidR="007670E8" w:rsidRPr="009C69D7" w:rsidRDefault="007670E8" w:rsidP="007670E8">
      <w:pPr>
        <w:rPr>
          <w:rFonts w:ascii="Verdana" w:hAnsi="Verdana"/>
        </w:rPr>
      </w:pPr>
      <w:r w:rsidRPr="009C69D7">
        <w:rPr>
          <w:rFonts w:ascii="Verdana" w:hAnsi="Verdana"/>
        </w:rPr>
        <w:t>Jsme společnost kladoucí maximální důraz na profesionalitu</w:t>
      </w:r>
      <w:r w:rsidR="00136BA1">
        <w:rPr>
          <w:rFonts w:ascii="Verdana" w:hAnsi="Verdana"/>
        </w:rPr>
        <w:t>, přívětivou komunikaci</w:t>
      </w:r>
      <w:r w:rsidRPr="009C69D7">
        <w:rPr>
          <w:rFonts w:ascii="Verdana" w:hAnsi="Verdana"/>
        </w:rPr>
        <w:t xml:space="preserve"> a spokojenost</w:t>
      </w:r>
      <w:r w:rsidR="00136BA1">
        <w:rPr>
          <w:rFonts w:ascii="Verdana" w:hAnsi="Verdana"/>
        </w:rPr>
        <w:t>, dobrý pocit</w:t>
      </w:r>
      <w:r w:rsidRPr="009C69D7">
        <w:rPr>
          <w:rFonts w:ascii="Verdana" w:hAnsi="Verdana"/>
        </w:rPr>
        <w:t xml:space="preserve"> klienta. </w:t>
      </w:r>
      <w:r w:rsidR="00136BA1">
        <w:rPr>
          <w:rFonts w:ascii="Verdana" w:hAnsi="Verdana"/>
        </w:rPr>
        <w:br/>
      </w:r>
    </w:p>
    <w:p w:rsidR="007670E8" w:rsidRPr="009C69D7" w:rsidRDefault="00136BA1" w:rsidP="007670E8">
      <w:pPr>
        <w:rPr>
          <w:rFonts w:ascii="Verdana" w:hAnsi="Verdana"/>
        </w:rPr>
      </w:pPr>
      <w:r>
        <w:rPr>
          <w:rFonts w:ascii="Verdana" w:hAnsi="Verdana"/>
        </w:rPr>
        <w:br/>
      </w:r>
    </w:p>
    <w:p w:rsidR="00902158" w:rsidRPr="009C69D7" w:rsidRDefault="00F93228" w:rsidP="007670E8">
      <w:pPr>
        <w:rPr>
          <w:rFonts w:ascii="Verdana" w:hAnsi="Verdana"/>
          <w:sz w:val="44"/>
          <w:szCs w:val="48"/>
        </w:rPr>
      </w:pPr>
      <w:r w:rsidRPr="009C69D7">
        <w:rPr>
          <w:rFonts w:ascii="Verdana" w:hAnsi="Verdana"/>
        </w:rPr>
        <w:t>Ing. Jakub Rulec</w:t>
      </w:r>
      <w:r w:rsidRPr="009C69D7">
        <w:rPr>
          <w:rFonts w:ascii="Verdana" w:hAnsi="Verdana"/>
        </w:rPr>
        <w:br/>
      </w:r>
      <w:r w:rsidR="007670E8" w:rsidRPr="009C69D7">
        <w:rPr>
          <w:rFonts w:ascii="Verdana" w:hAnsi="Verdana"/>
        </w:rPr>
        <w:t>ITBUSINESS, s.r.o.</w:t>
      </w:r>
      <w:r w:rsidRPr="009C69D7">
        <w:rPr>
          <w:rFonts w:ascii="Verdana" w:hAnsi="Verdana"/>
        </w:rPr>
        <w:t>, ředitel společnosti</w:t>
      </w:r>
    </w:p>
    <w:p w:rsidR="007670E8" w:rsidRDefault="009E27AA" w:rsidP="009C69D7">
      <w:pPr>
        <w:pStyle w:val="Nadpis2"/>
        <w:jc w:val="left"/>
        <w:rPr>
          <w:rFonts w:ascii="Verdana" w:hAnsi="Verdana"/>
          <w:szCs w:val="18"/>
        </w:rPr>
      </w:pPr>
      <w:r>
        <w:rPr>
          <w:rFonts w:ascii="Verdana" w:hAnsi="Verdana"/>
          <w:sz w:val="48"/>
          <w:szCs w:val="48"/>
        </w:rPr>
        <w:br w:type="page"/>
      </w:r>
    </w:p>
    <w:p w:rsidR="007670E8" w:rsidRPr="00C41111" w:rsidRDefault="007670E8" w:rsidP="00A505E3">
      <w:pPr>
        <w:ind w:left="4395"/>
        <w:jc w:val="right"/>
        <w:rPr>
          <w:rFonts w:ascii="Verdana" w:hAnsi="Verdana"/>
          <w:b/>
          <w:szCs w:val="18"/>
        </w:rPr>
        <w:sectPr w:rsidR="007670E8" w:rsidRPr="00C41111" w:rsidSect="007F64A1">
          <w:headerReference w:type="default" r:id="rId8"/>
          <w:footerReference w:type="default" r:id="rId9"/>
          <w:headerReference w:type="first" r:id="rId10"/>
          <w:pgSz w:w="11906" w:h="16838" w:code="9"/>
          <w:pgMar w:top="1554" w:right="1276" w:bottom="663" w:left="1418" w:header="709" w:footer="737" w:gutter="57"/>
          <w:cols w:space="708"/>
          <w:titlePg/>
        </w:sectPr>
      </w:pPr>
    </w:p>
    <w:p w:rsidR="00683956" w:rsidRPr="007719EC" w:rsidRDefault="00683956" w:rsidP="00683956">
      <w:pPr>
        <w:pStyle w:val="Nadpis2"/>
        <w:jc w:val="left"/>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683956" w:rsidRPr="003D38B2" w:rsidTr="00925B81">
        <w:trPr>
          <w:trHeight w:val="284"/>
        </w:trPr>
        <w:tc>
          <w:tcPr>
            <w:tcW w:w="8959" w:type="dxa"/>
            <w:shd w:val="clear" w:color="auto" w:fill="548DD4"/>
          </w:tcPr>
          <w:p w:rsidR="00683956" w:rsidRPr="00AE1590" w:rsidRDefault="00683956" w:rsidP="00925B81">
            <w:pPr>
              <w:widowControl w:val="0"/>
              <w:autoSpaceDE w:val="0"/>
              <w:autoSpaceDN w:val="0"/>
              <w:adjustRightInd w:val="0"/>
              <w:rPr>
                <w:rFonts w:ascii="Verdana" w:hAnsi="Verdana"/>
                <w:b/>
                <w:color w:val="FFFFFF"/>
                <w:sz w:val="34"/>
                <w:szCs w:val="34"/>
              </w:rPr>
            </w:pPr>
            <w:r w:rsidRPr="00AE1590">
              <w:rPr>
                <w:rFonts w:ascii="Verdana" w:hAnsi="Verdana"/>
                <w:b/>
                <w:color w:val="FFFFFF"/>
                <w:sz w:val="34"/>
                <w:szCs w:val="34"/>
              </w:rPr>
              <w:t xml:space="preserve">Smlouva o poskytování elektronických služeb </w:t>
            </w:r>
          </w:p>
        </w:tc>
      </w:tr>
      <w:tr w:rsidR="00683956" w:rsidRPr="003D38B2" w:rsidTr="00925B81">
        <w:trPr>
          <w:trHeight w:val="284"/>
        </w:trPr>
        <w:tc>
          <w:tcPr>
            <w:tcW w:w="8959" w:type="dxa"/>
            <w:shd w:val="clear" w:color="auto" w:fill="auto"/>
            <w:vAlign w:val="center"/>
          </w:tcPr>
          <w:p w:rsidR="00683956" w:rsidRPr="003D38B2" w:rsidRDefault="00683956" w:rsidP="00925B81">
            <w:pPr>
              <w:tabs>
                <w:tab w:val="left" w:pos="4604"/>
                <w:tab w:val="left" w:pos="8931"/>
              </w:tabs>
              <w:rPr>
                <w:rFonts w:ascii="Verdana" w:hAnsi="Verdana"/>
              </w:rPr>
            </w:pPr>
            <w:r w:rsidRPr="003D38B2">
              <w:rPr>
                <w:rFonts w:ascii="Verdana" w:hAnsi="Verdana"/>
              </w:rPr>
              <w:t xml:space="preserve">Číslo smlouvy: </w:t>
            </w:r>
            <w:r>
              <w:rPr>
                <w:rFonts w:ascii="Verdana" w:hAnsi="Verdana"/>
              </w:rPr>
              <w:fldChar w:fldCharType="begin">
                <w:ffData>
                  <w:name w:val="Text11"/>
                  <w:enabled/>
                  <w:calcOnExit w:val="0"/>
                  <w:textInput/>
                </w:ffData>
              </w:fldChar>
            </w:r>
            <w:bookmarkStart w:id="2" w:name="Text11"/>
            <w:r>
              <w:rPr>
                <w:rFonts w:ascii="Verdana" w:hAnsi="Verdana"/>
              </w:rPr>
              <w:instrText xml:space="preserve"> FORMTEXT </w:instrText>
            </w:r>
            <w:r>
              <w:rPr>
                <w:rFonts w:ascii="Verdana" w:hAnsi="Verdana"/>
              </w:rPr>
            </w:r>
            <w:r>
              <w:rPr>
                <w:rFonts w:ascii="Verdana" w:hAnsi="Verdana"/>
              </w:rPr>
              <w:fldChar w:fldCharType="separate"/>
            </w:r>
            <w:r w:rsidR="00AF731C">
              <w:rPr>
                <w:rFonts w:ascii="Verdana" w:hAnsi="Verdana"/>
              </w:rPr>
              <w:t> </w:t>
            </w:r>
            <w:r w:rsidR="00AF731C">
              <w:rPr>
                <w:rFonts w:ascii="Verdana" w:hAnsi="Verdana"/>
              </w:rPr>
              <w:t> </w:t>
            </w:r>
            <w:r w:rsidR="00AF731C">
              <w:rPr>
                <w:rFonts w:ascii="Verdana" w:hAnsi="Verdana"/>
              </w:rPr>
              <w:t> </w:t>
            </w:r>
            <w:r w:rsidR="00AF731C">
              <w:rPr>
                <w:rFonts w:ascii="Verdana" w:hAnsi="Verdana"/>
              </w:rPr>
              <w:t> </w:t>
            </w:r>
            <w:r w:rsidR="00AF731C">
              <w:rPr>
                <w:rFonts w:ascii="Verdana" w:hAnsi="Verdana"/>
              </w:rPr>
              <w:t> </w:t>
            </w:r>
            <w:r>
              <w:rPr>
                <w:rFonts w:ascii="Verdana" w:hAnsi="Verdana"/>
              </w:rPr>
              <w:fldChar w:fldCharType="end"/>
            </w:r>
            <w:bookmarkEnd w:id="2"/>
            <w:r w:rsidRPr="003D38B2">
              <w:rPr>
                <w:rFonts w:ascii="Verdana" w:hAnsi="Verdana"/>
              </w:rPr>
              <w:tab/>
            </w:r>
            <w:r>
              <w:rPr>
                <w:rFonts w:ascii="Verdana" w:hAnsi="Verdana"/>
              </w:rPr>
              <w:t xml:space="preserve">verze: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bl>
    <w:p w:rsidR="00683956" w:rsidRPr="001059EC" w:rsidRDefault="009D43E3" w:rsidP="00683956">
      <w:pPr>
        <w:widowControl w:val="0"/>
        <w:autoSpaceDE w:val="0"/>
        <w:autoSpaceDN w:val="0"/>
        <w:adjustRightInd w:val="0"/>
        <w:rPr>
          <w:rFonts w:ascii="Verdana" w:hAnsi="Verdana"/>
          <w:b/>
          <w:sz w:val="22"/>
          <w:szCs w:val="32"/>
        </w:rPr>
      </w:pPr>
      <w:r w:rsidRPr="007644B0">
        <w:rPr>
          <w:noProof/>
          <w:color w:val="F31996"/>
        </w:rPr>
        <w:drawing>
          <wp:anchor distT="0" distB="0" distL="114300" distR="114300" simplePos="0" relativeHeight="251649536" behindDoc="0" locked="0" layoutInCell="1" allowOverlap="1" wp14:anchorId="2F0AAA91" wp14:editId="473E444F">
            <wp:simplePos x="0" y="0"/>
            <wp:positionH relativeFrom="leftMargin">
              <wp:posOffset>688975</wp:posOffset>
            </wp:positionH>
            <wp:positionV relativeFrom="paragraph">
              <wp:posOffset>3258820</wp:posOffset>
            </wp:positionV>
            <wp:extent cx="240030" cy="228600"/>
            <wp:effectExtent l="0" t="0" r="7620" b="0"/>
            <wp:wrapNone/>
            <wp:docPr id="81" name="Picture 81" descr="http://www.iconsdb.com/icons/preview/caribbean-blue/tv-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consdb.com/icons/preview/caribbean-blue/tv-xxl.png"/>
                    <pic:cNvPicPr>
                      <a:picLocks noChangeAspect="1" noChangeArrowheads="1"/>
                    </pic:cNvPicPr>
                  </pic:nvPicPr>
                  <pic:blipFill>
                    <a:blip r:embed="rId11" cstate="print">
                      <a:duotone>
                        <a:prstClr val="black"/>
                        <a:srgbClr val="F31996">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4003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32417AF2" wp14:editId="1516559B">
            <wp:simplePos x="0" y="0"/>
            <wp:positionH relativeFrom="leftMargin">
              <wp:posOffset>723265</wp:posOffset>
            </wp:positionH>
            <wp:positionV relativeFrom="paragraph">
              <wp:posOffset>7038340</wp:posOffset>
            </wp:positionV>
            <wp:extent cx="213360" cy="213360"/>
            <wp:effectExtent l="0" t="0" r="0" b="0"/>
            <wp:wrapNone/>
            <wp:docPr id="24" name="Obrázek 24" descr="Výsledek obrázku pro coi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coins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simplePos x="0" y="0"/>
            <wp:positionH relativeFrom="column">
              <wp:posOffset>-202041</wp:posOffset>
            </wp:positionH>
            <wp:positionV relativeFrom="paragraph">
              <wp:posOffset>6078221</wp:posOffset>
            </wp:positionV>
            <wp:extent cx="225536" cy="220980"/>
            <wp:effectExtent l="0" t="0" r="3175" b="7620"/>
            <wp:wrapNone/>
            <wp:docPr id="8" name="Obrázek 8" descr="Výsledek obrázku pro install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installation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558" cy="2278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31996"/>
        </w:rPr>
        <mc:AlternateContent>
          <mc:Choice Requires="wpg">
            <w:drawing>
              <wp:anchor distT="0" distB="0" distL="114300" distR="114300" simplePos="0" relativeHeight="251650560" behindDoc="0" locked="0" layoutInCell="1" allowOverlap="1" wp14:anchorId="14DEDDEC" wp14:editId="44F46C91">
                <wp:simplePos x="0" y="0"/>
                <wp:positionH relativeFrom="leftMargin">
                  <wp:posOffset>783590</wp:posOffset>
                </wp:positionH>
                <wp:positionV relativeFrom="paragraph">
                  <wp:posOffset>5201920</wp:posOffset>
                </wp:positionV>
                <wp:extent cx="112671" cy="198120"/>
                <wp:effectExtent l="0" t="0" r="20955" b="11430"/>
                <wp:wrapNone/>
                <wp:docPr id="1" name="Skupina 1"/>
                <wp:cNvGraphicFramePr/>
                <a:graphic xmlns:a="http://schemas.openxmlformats.org/drawingml/2006/main">
                  <a:graphicData uri="http://schemas.microsoft.com/office/word/2010/wordprocessingGroup">
                    <wpg:wgp>
                      <wpg:cNvGrpSpPr/>
                      <wpg:grpSpPr>
                        <a:xfrm>
                          <a:off x="0" y="0"/>
                          <a:ext cx="112671" cy="198120"/>
                          <a:chOff x="0" y="0"/>
                          <a:chExt cx="304800" cy="508000"/>
                        </a:xfrm>
                      </wpg:grpSpPr>
                      <wps:wsp>
                        <wps:cNvPr id="2" name="Rounded Rectangle 44"/>
                        <wps:cNvSpPr/>
                        <wps:spPr>
                          <a:xfrm>
                            <a:off x="0" y="0"/>
                            <a:ext cx="304800" cy="50800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49"/>
                        <wps:cNvSpPr/>
                        <wps:spPr>
                          <a:xfrm>
                            <a:off x="89452" y="26504"/>
                            <a:ext cx="115413" cy="22571"/>
                          </a:xfrm>
                          <a:prstGeom prst="roundRect">
                            <a:avLst/>
                          </a:prstGeom>
                          <a:noFill/>
                          <a:ln w="952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46"/>
                        <wps:cNvSpPr/>
                        <wps:spPr>
                          <a:xfrm>
                            <a:off x="129209" y="427382"/>
                            <a:ext cx="41828" cy="48571"/>
                          </a:xfrm>
                          <a:prstGeom prst="ellipse">
                            <a:avLst/>
                          </a:prstGeom>
                          <a:noFill/>
                          <a:ln w="127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51"/>
                        <wps:cNvSpPr/>
                        <wps:spPr>
                          <a:xfrm>
                            <a:off x="26504" y="66261"/>
                            <a:ext cx="247093" cy="335216"/>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4CDA9" id="Skupina 1" o:spid="_x0000_s1026" style="position:absolute;margin-left:61.7pt;margin-top:409.6pt;width:8.85pt;height:15.6pt;z-index:251650560;mso-position-horizontal-relative:left-margin-area;mso-width-relative:margin;mso-height-relative:margin" coordsize="30480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">
                <v:roundrect id="Rounded Rectangle 44" o:spid="_x0000_s1027" style="position:absolute;width:304800;height:50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" fillcolor="white [3201]" strokecolor="#9bbb59 [3206]" strokeweight="2pt"/>
                <v:roundrect id="Rounded Rectangle 49" o:spid="_x0000_s1028" style="position:absolute;left:89452;top:26504;width:115413;height:2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" filled="f" strokecolor="#92d050"/>
                <v:oval id="Oval 46" o:spid="_x0000_s1029" style="position:absolute;left:129209;top:427382;width:41828;height:48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" filled="f" strokecolor="#92d050" strokeweight="1pt"/>
                <v:rect id="Rectangle 51" o:spid="_x0000_s1030" style="position:absolute;left:26504;top:66261;width:247093;height:335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" filled="f" strokecolor="#00b050"/>
                <w10:wrap anchorx="margin"/>
              </v:group>
            </w:pict>
          </mc:Fallback>
        </mc:AlternateContent>
      </w:r>
      <w:r>
        <w:rPr>
          <w:noProof/>
        </w:rPr>
        <w:drawing>
          <wp:anchor distT="0" distB="0" distL="114300" distR="114300" simplePos="0" relativeHeight="251704320" behindDoc="0" locked="0" layoutInCell="1" allowOverlap="1">
            <wp:simplePos x="0" y="0"/>
            <wp:positionH relativeFrom="leftMargin">
              <wp:posOffset>709930</wp:posOffset>
            </wp:positionH>
            <wp:positionV relativeFrom="paragraph">
              <wp:posOffset>4226560</wp:posOffset>
            </wp:positionV>
            <wp:extent cx="231279" cy="215384"/>
            <wp:effectExtent l="0" t="0" r="0" b="0"/>
            <wp:wrapNone/>
            <wp:docPr id="9" name="Obrázek 9" descr="Výsledek obrázku pro fixed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fixed phone icon"/>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1279" cy="215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simplePos x="0" y="0"/>
            <wp:positionH relativeFrom="leftMargin">
              <wp:posOffset>693420</wp:posOffset>
            </wp:positionH>
            <wp:positionV relativeFrom="paragraph">
              <wp:posOffset>2573020</wp:posOffset>
            </wp:positionV>
            <wp:extent cx="265781" cy="197314"/>
            <wp:effectExtent l="0" t="0" r="1270" b="0"/>
            <wp:wrapNone/>
            <wp:docPr id="11" name="Obrázek 11" descr="Výsledek obrázku pro not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notebook icon"/>
                    <pic:cNvPicPr>
                      <a:picLocks noChangeAspect="1" noChangeArrowheads="1"/>
                    </pic:cNvPicPr>
                  </pic:nvPicPr>
                  <pic:blipFill>
                    <a:blip r:embed="rId15"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968" cy="20042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0"/>
        <w:gridCol w:w="4388"/>
        <w:gridCol w:w="7"/>
      </w:tblGrid>
      <w:tr w:rsidR="00683956" w:rsidRPr="00E3314B" w:rsidTr="00925B81">
        <w:trPr>
          <w:trHeight w:val="284"/>
        </w:trPr>
        <w:tc>
          <w:tcPr>
            <w:tcW w:w="8966" w:type="dxa"/>
            <w:gridSpan w:val="4"/>
            <w:tcBorders>
              <w:bottom w:val="single" w:sz="4" w:space="0" w:color="auto"/>
            </w:tcBorders>
            <w:shd w:val="pct10" w:color="auto" w:fill="auto"/>
          </w:tcPr>
          <w:p w:rsidR="00683956" w:rsidRPr="00E3314B" w:rsidRDefault="00683956" w:rsidP="00925B81">
            <w:pPr>
              <w:pStyle w:val="Nadpis2"/>
              <w:jc w:val="left"/>
              <w:rPr>
                <w:rFonts w:ascii="Verdana" w:hAnsi="Verdana"/>
                <w:szCs w:val="24"/>
              </w:rPr>
            </w:pPr>
            <w:r w:rsidRPr="00E3314B">
              <w:rPr>
                <w:rFonts w:ascii="Verdana" w:hAnsi="Verdana"/>
                <w:szCs w:val="32"/>
              </w:rPr>
              <w:t>Smluvní strany</w:t>
            </w:r>
          </w:p>
        </w:tc>
      </w:tr>
      <w:tr w:rsidR="00683956" w:rsidRPr="00966EED" w:rsidTr="00ED2F65">
        <w:trPr>
          <w:gridAfter w:val="1"/>
          <w:wAfter w:w="7" w:type="dxa"/>
          <w:trHeight w:val="284"/>
        </w:trPr>
        <w:tc>
          <w:tcPr>
            <w:tcW w:w="4571" w:type="dxa"/>
            <w:gridSpan w:val="2"/>
            <w:vAlign w:val="center"/>
          </w:tcPr>
          <w:p w:rsidR="00683956" w:rsidRPr="00966EED" w:rsidRDefault="00683956" w:rsidP="00925B81">
            <w:pPr>
              <w:widowControl w:val="0"/>
              <w:autoSpaceDE w:val="0"/>
              <w:autoSpaceDN w:val="0"/>
              <w:adjustRightInd w:val="0"/>
              <w:rPr>
                <w:rFonts w:ascii="Verdana" w:hAnsi="Verdana"/>
                <w:b/>
                <w:sz w:val="24"/>
                <w:szCs w:val="16"/>
              </w:rPr>
            </w:pPr>
            <w:r w:rsidRPr="00966EED">
              <w:rPr>
                <w:rFonts w:ascii="Verdana" w:hAnsi="Verdana"/>
                <w:b/>
                <w:sz w:val="24"/>
                <w:szCs w:val="16"/>
              </w:rPr>
              <w:t>Poskytovatel</w:t>
            </w:r>
          </w:p>
        </w:tc>
        <w:tc>
          <w:tcPr>
            <w:tcW w:w="4388" w:type="dxa"/>
            <w:vAlign w:val="center"/>
          </w:tcPr>
          <w:p w:rsidR="00683956" w:rsidRPr="00966EED" w:rsidRDefault="00683956" w:rsidP="00925B81">
            <w:pPr>
              <w:widowControl w:val="0"/>
              <w:autoSpaceDE w:val="0"/>
              <w:autoSpaceDN w:val="0"/>
              <w:adjustRightInd w:val="0"/>
              <w:rPr>
                <w:rFonts w:ascii="Verdana" w:hAnsi="Verdana"/>
                <w:b/>
                <w:sz w:val="24"/>
                <w:szCs w:val="16"/>
              </w:rPr>
            </w:pPr>
            <w:r w:rsidRPr="00966EED">
              <w:rPr>
                <w:rFonts w:ascii="Verdana" w:hAnsi="Verdana"/>
                <w:b/>
                <w:sz w:val="24"/>
                <w:szCs w:val="16"/>
              </w:rPr>
              <w:t>Zákazník</w:t>
            </w:r>
          </w:p>
        </w:tc>
      </w:tr>
      <w:tr w:rsidR="00683956" w:rsidRPr="003D38B2" w:rsidTr="00ED2F65">
        <w:trPr>
          <w:gridAfter w:val="1"/>
          <w:wAfter w:w="7" w:type="dxa"/>
          <w:trHeight w:val="284"/>
        </w:trPr>
        <w:tc>
          <w:tcPr>
            <w:tcW w:w="4571" w:type="dxa"/>
            <w:gridSpan w:val="2"/>
            <w:vAlign w:val="center"/>
          </w:tcPr>
          <w:p w:rsidR="00683956" w:rsidRPr="00584B26" w:rsidRDefault="00683956" w:rsidP="00925B81">
            <w:pPr>
              <w:widowControl w:val="0"/>
              <w:autoSpaceDE w:val="0"/>
              <w:autoSpaceDN w:val="0"/>
              <w:adjustRightInd w:val="0"/>
              <w:rPr>
                <w:rFonts w:ascii="Verdana" w:hAnsi="Verdana"/>
                <w:b/>
                <w:sz w:val="16"/>
                <w:szCs w:val="16"/>
              </w:rPr>
            </w:pPr>
            <w:r>
              <w:rPr>
                <w:rFonts w:ascii="Verdana" w:hAnsi="Verdana"/>
                <w:szCs w:val="16"/>
              </w:rPr>
              <w:t xml:space="preserve">Zastupuje: </w:t>
            </w: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4388" w:type="dxa"/>
            <w:vAlign w:val="center"/>
          </w:tcPr>
          <w:p w:rsidR="00683956" w:rsidRPr="003D38B2" w:rsidRDefault="00683956" w:rsidP="00925B81">
            <w:pPr>
              <w:widowControl w:val="0"/>
              <w:autoSpaceDE w:val="0"/>
              <w:autoSpaceDN w:val="0"/>
              <w:adjustRightInd w:val="0"/>
              <w:rPr>
                <w:rFonts w:ascii="Verdana" w:hAnsi="Verdana"/>
                <w:sz w:val="16"/>
                <w:szCs w:val="16"/>
              </w:rPr>
            </w:pPr>
            <w:r>
              <w:rPr>
                <w:rFonts w:ascii="Verdana" w:hAnsi="Verdana"/>
                <w:szCs w:val="16"/>
              </w:rPr>
              <w:t>Jméno:</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3D38B2" w:rsidTr="00ED2F65">
        <w:trPr>
          <w:gridAfter w:val="1"/>
          <w:wAfter w:w="7" w:type="dxa"/>
          <w:trHeight w:val="284"/>
        </w:trPr>
        <w:tc>
          <w:tcPr>
            <w:tcW w:w="4571" w:type="dxa"/>
            <w:gridSpan w:val="2"/>
            <w:vAlign w:val="center"/>
          </w:tcPr>
          <w:p w:rsidR="00683956" w:rsidRPr="0082595D" w:rsidRDefault="00683956" w:rsidP="00925B81">
            <w:pPr>
              <w:widowControl w:val="0"/>
              <w:autoSpaceDE w:val="0"/>
              <w:autoSpaceDN w:val="0"/>
              <w:adjustRightInd w:val="0"/>
              <w:rPr>
                <w:rFonts w:ascii="Verdana" w:hAnsi="Verdana"/>
                <w:sz w:val="16"/>
                <w:szCs w:val="16"/>
              </w:rPr>
            </w:pPr>
            <w:r w:rsidRPr="0082595D">
              <w:rPr>
                <w:rFonts w:ascii="Verdana" w:hAnsi="Verdana"/>
                <w:szCs w:val="16"/>
              </w:rPr>
              <w:t>ITBUSINESS, s.r.o.</w:t>
            </w:r>
          </w:p>
        </w:tc>
        <w:tc>
          <w:tcPr>
            <w:tcW w:w="4388" w:type="dxa"/>
            <w:vAlign w:val="center"/>
          </w:tcPr>
          <w:p w:rsidR="00683956" w:rsidRPr="003D38B2" w:rsidRDefault="00683956" w:rsidP="00925B81">
            <w:pPr>
              <w:widowControl w:val="0"/>
              <w:autoSpaceDE w:val="0"/>
              <w:autoSpaceDN w:val="0"/>
              <w:adjustRightInd w:val="0"/>
              <w:rPr>
                <w:rFonts w:ascii="Verdana" w:hAnsi="Verdana"/>
              </w:rPr>
            </w:pPr>
            <w:r>
              <w:rPr>
                <w:rFonts w:ascii="Verdana" w:hAnsi="Verdana"/>
              </w:rPr>
              <w:t>Firma</w:t>
            </w:r>
            <w:r w:rsidRPr="003D38B2">
              <w:rPr>
                <w:rFonts w:ascii="Verdana" w:hAnsi="Verdana"/>
              </w:rPr>
              <w:t>:</w:t>
            </w:r>
            <w:r>
              <w:rPr>
                <w:rFonts w:ascii="Verdana" w:hAnsi="Verdana"/>
              </w:rPr>
              <w:t xml:space="preserve"> </w:t>
            </w: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83956" w:rsidRPr="003D38B2" w:rsidTr="00ED2F65">
        <w:trPr>
          <w:gridAfter w:val="1"/>
          <w:wAfter w:w="7" w:type="dxa"/>
          <w:trHeight w:val="284"/>
        </w:trPr>
        <w:tc>
          <w:tcPr>
            <w:tcW w:w="4571" w:type="dxa"/>
            <w:gridSpan w:val="2"/>
            <w:tcBorders>
              <w:bottom w:val="single" w:sz="4" w:space="0" w:color="auto"/>
            </w:tcBorders>
            <w:vAlign w:val="center"/>
          </w:tcPr>
          <w:p w:rsidR="00683956" w:rsidRPr="003D38B2" w:rsidRDefault="00683956" w:rsidP="00925B81">
            <w:pPr>
              <w:widowControl w:val="0"/>
              <w:autoSpaceDE w:val="0"/>
              <w:autoSpaceDN w:val="0"/>
              <w:adjustRightInd w:val="0"/>
              <w:rPr>
                <w:rFonts w:ascii="Verdana" w:hAnsi="Verdana"/>
                <w:szCs w:val="16"/>
              </w:rPr>
            </w:pPr>
            <w:r>
              <w:rPr>
                <w:rFonts w:ascii="Verdana" w:hAnsi="Verdana"/>
                <w:szCs w:val="16"/>
              </w:rPr>
              <w:t>IČO: 27449688, DIČ: CZ27449688</w:t>
            </w:r>
          </w:p>
        </w:tc>
        <w:tc>
          <w:tcPr>
            <w:tcW w:w="4388" w:type="dxa"/>
            <w:tcBorders>
              <w:bottom w:val="single" w:sz="4" w:space="0" w:color="auto"/>
            </w:tcBorders>
            <w:vAlign w:val="center"/>
          </w:tcPr>
          <w:p w:rsidR="00683956" w:rsidRPr="003D38B2" w:rsidRDefault="00683956" w:rsidP="00925B81">
            <w:pPr>
              <w:widowControl w:val="0"/>
              <w:tabs>
                <w:tab w:val="left" w:pos="2158"/>
              </w:tabs>
              <w:autoSpaceDE w:val="0"/>
              <w:autoSpaceDN w:val="0"/>
              <w:adjustRightInd w:val="0"/>
              <w:rPr>
                <w:rFonts w:ascii="Verdana" w:hAnsi="Verdana"/>
              </w:rPr>
            </w:pPr>
            <w:r>
              <w:rPr>
                <w:rFonts w:ascii="Verdana" w:hAnsi="Verdana"/>
              </w:rPr>
              <w:t xml:space="preserve">RČ/OP/IČO: </w:t>
            </w: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83956" w:rsidRPr="003D38B2" w:rsidTr="00ED2F65">
        <w:trPr>
          <w:gridAfter w:val="1"/>
          <w:wAfter w:w="7" w:type="dxa"/>
          <w:trHeight w:val="284"/>
        </w:trPr>
        <w:tc>
          <w:tcPr>
            <w:tcW w:w="4571" w:type="dxa"/>
            <w:gridSpan w:val="2"/>
            <w:vAlign w:val="center"/>
          </w:tcPr>
          <w:p w:rsidR="00683956" w:rsidRPr="003D38B2" w:rsidRDefault="00683956" w:rsidP="00925B81">
            <w:pPr>
              <w:widowControl w:val="0"/>
              <w:autoSpaceDE w:val="0"/>
              <w:autoSpaceDN w:val="0"/>
              <w:adjustRightInd w:val="0"/>
              <w:rPr>
                <w:rFonts w:ascii="Verdana" w:hAnsi="Verdana"/>
                <w:szCs w:val="16"/>
              </w:rPr>
            </w:pPr>
            <w:r>
              <w:rPr>
                <w:rFonts w:ascii="Verdana" w:hAnsi="Verdana"/>
                <w:szCs w:val="16"/>
              </w:rPr>
              <w:t>Sídlo: Jiráskova 600, Mn. Hradiště 29501</w:t>
            </w:r>
            <w:r w:rsidRPr="00584B26">
              <w:rPr>
                <w:rFonts w:ascii="Verdana" w:hAnsi="Verdana"/>
                <w:sz w:val="14"/>
                <w:szCs w:val="16"/>
              </w:rPr>
              <w:t xml:space="preserve"> </w:t>
            </w:r>
          </w:p>
        </w:tc>
        <w:tc>
          <w:tcPr>
            <w:tcW w:w="4388" w:type="dxa"/>
            <w:vAlign w:val="center"/>
          </w:tcPr>
          <w:p w:rsidR="00683956" w:rsidRPr="003D38B2" w:rsidRDefault="00683956" w:rsidP="00925B81">
            <w:pPr>
              <w:widowControl w:val="0"/>
              <w:tabs>
                <w:tab w:val="left" w:pos="2158"/>
              </w:tabs>
              <w:autoSpaceDE w:val="0"/>
              <w:autoSpaceDN w:val="0"/>
              <w:adjustRightInd w:val="0"/>
              <w:rPr>
                <w:rFonts w:ascii="Verdana" w:hAnsi="Verdana"/>
              </w:rPr>
            </w:pPr>
            <w:r>
              <w:rPr>
                <w:rFonts w:ascii="Verdana" w:hAnsi="Verdana"/>
              </w:rPr>
              <w:t xml:space="preserve">Ulice, čp: </w:t>
            </w: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83956" w:rsidRPr="003D38B2" w:rsidTr="00ED2F65">
        <w:trPr>
          <w:gridAfter w:val="1"/>
          <w:wAfter w:w="7" w:type="dxa"/>
          <w:trHeight w:val="284"/>
        </w:trPr>
        <w:tc>
          <w:tcPr>
            <w:tcW w:w="4571" w:type="dxa"/>
            <w:gridSpan w:val="2"/>
            <w:tcBorders>
              <w:bottom w:val="single" w:sz="4" w:space="0" w:color="auto"/>
            </w:tcBorders>
            <w:vAlign w:val="center"/>
          </w:tcPr>
          <w:p w:rsidR="00683956" w:rsidRPr="003D38B2" w:rsidRDefault="00683956" w:rsidP="00925B81">
            <w:pPr>
              <w:widowControl w:val="0"/>
              <w:autoSpaceDE w:val="0"/>
              <w:autoSpaceDN w:val="0"/>
              <w:adjustRightInd w:val="0"/>
              <w:rPr>
                <w:rFonts w:ascii="Verdana" w:hAnsi="Verdana"/>
                <w:szCs w:val="16"/>
              </w:rPr>
            </w:pPr>
            <w:r w:rsidRPr="00584B26">
              <w:rPr>
                <w:rFonts w:ascii="Verdana" w:hAnsi="Verdana"/>
                <w:sz w:val="14"/>
                <w:szCs w:val="16"/>
              </w:rPr>
              <w:t>zapsaná Městským soudem v Praze, oddíl C, vložka: 112847</w:t>
            </w:r>
          </w:p>
        </w:tc>
        <w:tc>
          <w:tcPr>
            <w:tcW w:w="4388" w:type="dxa"/>
            <w:tcBorders>
              <w:bottom w:val="single" w:sz="4" w:space="0" w:color="auto"/>
            </w:tcBorders>
            <w:vAlign w:val="center"/>
          </w:tcPr>
          <w:p w:rsidR="00683956" w:rsidRPr="003D38B2" w:rsidRDefault="00683956" w:rsidP="00925B81">
            <w:pPr>
              <w:widowControl w:val="0"/>
              <w:tabs>
                <w:tab w:val="left" w:pos="2158"/>
              </w:tabs>
              <w:autoSpaceDE w:val="0"/>
              <w:autoSpaceDN w:val="0"/>
              <w:adjustRightInd w:val="0"/>
              <w:rPr>
                <w:rFonts w:ascii="Verdana" w:hAnsi="Verdana"/>
              </w:rPr>
            </w:pPr>
            <w:r>
              <w:rPr>
                <w:rFonts w:ascii="Verdana" w:hAnsi="Verdana"/>
              </w:rPr>
              <w:t xml:space="preserve">Město, PSČ: </w:t>
            </w:r>
            <w:r>
              <w:rPr>
                <w:rFonts w:ascii="Verdana" w:hAnsi="Verdana"/>
              </w:rPr>
              <w:fldChar w:fldCharType="begin">
                <w:ffData>
                  <w:name w:val="Text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p>
        </w:tc>
      </w:tr>
      <w:tr w:rsidR="00683956" w:rsidRPr="003D38B2"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Pr="003D38B2" w:rsidRDefault="002E2833" w:rsidP="00925B81">
            <w:pPr>
              <w:widowControl w:val="0"/>
              <w:autoSpaceDE w:val="0"/>
              <w:autoSpaceDN w:val="0"/>
              <w:adjustRightInd w:val="0"/>
              <w:rPr>
                <w:rFonts w:ascii="Verdana" w:hAnsi="Verdana"/>
                <w:szCs w:val="16"/>
              </w:rPr>
            </w:pPr>
            <w:r w:rsidRPr="002E2833">
              <w:rPr>
                <w:rFonts w:ascii="Verdana" w:hAnsi="Verdana"/>
                <w:b/>
              </w:rPr>
              <w:t>Podpora:</w:t>
            </w:r>
            <w:r w:rsidRPr="007719EC">
              <w:rPr>
                <w:rFonts w:ascii="Verdana" w:hAnsi="Verdana"/>
              </w:rPr>
              <w:t xml:space="preserve"> 9-17 hod</w:t>
            </w:r>
            <w:r>
              <w:rPr>
                <w:rFonts w:ascii="Verdana" w:hAnsi="Verdana"/>
              </w:rPr>
              <w:t xml:space="preserve"> (každý den i so, ne)</w:t>
            </w:r>
          </w:p>
        </w:tc>
        <w:tc>
          <w:tcPr>
            <w:tcW w:w="4388" w:type="dxa"/>
            <w:tcBorders>
              <w:top w:val="single" w:sz="4" w:space="0" w:color="auto"/>
              <w:bottom w:val="single" w:sz="4" w:space="0" w:color="auto"/>
            </w:tcBorders>
            <w:vAlign w:val="center"/>
          </w:tcPr>
          <w:p w:rsidR="00683956" w:rsidRPr="003D38B2" w:rsidRDefault="00683956" w:rsidP="00925B81">
            <w:pPr>
              <w:widowControl w:val="0"/>
              <w:tabs>
                <w:tab w:val="left" w:pos="2158"/>
              </w:tabs>
              <w:autoSpaceDE w:val="0"/>
              <w:autoSpaceDN w:val="0"/>
              <w:adjustRightInd w:val="0"/>
              <w:rPr>
                <w:rFonts w:ascii="Verdana" w:hAnsi="Verdana"/>
              </w:rPr>
            </w:pPr>
            <w:r>
              <w:rPr>
                <w:rFonts w:ascii="Verdana" w:hAnsi="Verdana"/>
              </w:rPr>
              <w:t xml:space="preserve">Tel.: </w:t>
            </w:r>
            <w:r>
              <w:rPr>
                <w:rFonts w:ascii="Verdana" w:hAnsi="Verdana"/>
              </w:rPr>
              <w:fldChar w:fldCharType="begin">
                <w:ffData>
                  <w:name w:val="Text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83956" w:rsidRPr="007719EC"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Pr="007719EC" w:rsidRDefault="002E2833" w:rsidP="00925B81">
            <w:pPr>
              <w:widowControl w:val="0"/>
              <w:autoSpaceDE w:val="0"/>
              <w:autoSpaceDN w:val="0"/>
              <w:adjustRightInd w:val="0"/>
              <w:rPr>
                <w:rFonts w:ascii="Verdana" w:hAnsi="Verdana"/>
              </w:rPr>
            </w:pPr>
            <w:r>
              <w:rPr>
                <w:rFonts w:ascii="Verdana" w:hAnsi="Verdana"/>
                <w:szCs w:val="16"/>
              </w:rPr>
              <w:t>+420 315 810 620, info@itbusiness.cz</w:t>
            </w:r>
          </w:p>
        </w:tc>
        <w:tc>
          <w:tcPr>
            <w:tcW w:w="4388" w:type="dxa"/>
            <w:tcBorders>
              <w:top w:val="single" w:sz="4" w:space="0" w:color="auto"/>
              <w:bottom w:val="single" w:sz="4" w:space="0" w:color="auto"/>
            </w:tcBorders>
            <w:vAlign w:val="center"/>
          </w:tcPr>
          <w:p w:rsidR="00683956" w:rsidRPr="007719EC" w:rsidRDefault="00847C68" w:rsidP="00925B81">
            <w:pPr>
              <w:widowControl w:val="0"/>
              <w:autoSpaceDE w:val="0"/>
              <w:autoSpaceDN w:val="0"/>
              <w:adjustRightInd w:val="0"/>
              <w:rPr>
                <w:rFonts w:ascii="Verdana" w:hAnsi="Verdana"/>
                <w:i/>
              </w:rPr>
            </w:pPr>
            <w:r w:rsidRPr="003D38B2">
              <w:rPr>
                <w:rFonts w:ascii="Verdana" w:hAnsi="Verdana"/>
              </w:rPr>
              <w:t>Email:</w:t>
            </w:r>
            <w:r>
              <w:rPr>
                <w:rFonts w:ascii="Verdana" w:hAnsi="Verdana"/>
              </w:rPr>
              <w:fldChar w:fldCharType="begin">
                <w:ffData>
                  <w:name w:val="Text9"/>
                  <w:enabled/>
                  <w:calcOnExit w:val="0"/>
                  <w:textInput/>
                </w:ffData>
              </w:fldChar>
            </w:r>
            <w:bookmarkStart w:id="3"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3"/>
          </w:p>
        </w:tc>
      </w:tr>
      <w:tr w:rsidR="00683956" w:rsidRPr="00584B26"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Pr="00584B26" w:rsidRDefault="00683956" w:rsidP="00925B81">
            <w:pPr>
              <w:widowControl w:val="0"/>
              <w:autoSpaceDE w:val="0"/>
              <w:autoSpaceDN w:val="0"/>
              <w:adjustRightInd w:val="0"/>
              <w:rPr>
                <w:rFonts w:ascii="Verdana" w:hAnsi="Verdana"/>
                <w:sz w:val="16"/>
                <w:szCs w:val="16"/>
              </w:rPr>
            </w:pPr>
            <w:r w:rsidRPr="00584B26">
              <w:rPr>
                <w:rFonts w:ascii="Verdana" w:hAnsi="Verdana"/>
                <w:i/>
                <w:sz w:val="16"/>
              </w:rPr>
              <w:t>Dále jen Poskytovatel</w:t>
            </w:r>
          </w:p>
        </w:tc>
        <w:tc>
          <w:tcPr>
            <w:tcW w:w="4388" w:type="dxa"/>
            <w:tcBorders>
              <w:top w:val="single" w:sz="4" w:space="0" w:color="auto"/>
              <w:bottom w:val="single" w:sz="4" w:space="0" w:color="auto"/>
            </w:tcBorders>
            <w:vAlign w:val="center"/>
          </w:tcPr>
          <w:p w:rsidR="00683956" w:rsidRPr="00584B26" w:rsidRDefault="00683956" w:rsidP="00925B81">
            <w:pPr>
              <w:widowControl w:val="0"/>
              <w:autoSpaceDE w:val="0"/>
              <w:autoSpaceDN w:val="0"/>
              <w:adjustRightInd w:val="0"/>
              <w:rPr>
                <w:rFonts w:ascii="Verdana" w:hAnsi="Verdana"/>
                <w:sz w:val="16"/>
              </w:rPr>
            </w:pPr>
            <w:r w:rsidRPr="00584B26">
              <w:rPr>
                <w:rFonts w:ascii="Verdana" w:hAnsi="Verdana"/>
                <w:i/>
                <w:sz w:val="16"/>
              </w:rPr>
              <w:t>Dále jen Zákazník</w:t>
            </w:r>
          </w:p>
        </w:tc>
      </w:tr>
      <w:tr w:rsidR="00683956" w:rsidRPr="00253C67" w:rsidTr="00925B81">
        <w:trPr>
          <w:gridAfter w:val="1"/>
          <w:wAfter w:w="7" w:type="dxa"/>
          <w:trHeight w:val="284"/>
        </w:trPr>
        <w:tc>
          <w:tcPr>
            <w:tcW w:w="8959" w:type="dxa"/>
            <w:gridSpan w:val="3"/>
            <w:tcBorders>
              <w:top w:val="single" w:sz="4" w:space="0" w:color="auto"/>
              <w:bottom w:val="single" w:sz="4" w:space="0" w:color="auto"/>
            </w:tcBorders>
            <w:shd w:val="clear" w:color="auto" w:fill="D9D9D9" w:themeFill="background1" w:themeFillShade="D9"/>
            <w:vAlign w:val="center"/>
          </w:tcPr>
          <w:p w:rsidR="00683956" w:rsidRDefault="00683956" w:rsidP="00925B81">
            <w:pPr>
              <w:widowControl w:val="0"/>
              <w:autoSpaceDE w:val="0"/>
              <w:autoSpaceDN w:val="0"/>
              <w:adjustRightInd w:val="0"/>
              <w:rPr>
                <w:rFonts w:ascii="Verdana" w:hAnsi="Verdana"/>
                <w:b/>
                <w:sz w:val="28"/>
              </w:rPr>
            </w:pPr>
          </w:p>
          <w:p w:rsidR="00683956" w:rsidRPr="00253C67" w:rsidRDefault="00683956" w:rsidP="00AE1590">
            <w:pPr>
              <w:widowControl w:val="0"/>
              <w:tabs>
                <w:tab w:val="right" w:pos="8740"/>
              </w:tabs>
              <w:autoSpaceDE w:val="0"/>
              <w:autoSpaceDN w:val="0"/>
              <w:adjustRightInd w:val="0"/>
              <w:rPr>
                <w:rFonts w:ascii="Verdana" w:hAnsi="Verdana"/>
                <w:i/>
                <w:sz w:val="28"/>
              </w:rPr>
            </w:pPr>
            <w:r w:rsidRPr="00253C67">
              <w:rPr>
                <w:rFonts w:ascii="Verdana" w:hAnsi="Verdana"/>
                <w:b/>
                <w:sz w:val="28"/>
              </w:rPr>
              <w:t>Specifikace služeb</w:t>
            </w:r>
            <w:r w:rsidR="00AE1590">
              <w:rPr>
                <w:rFonts w:ascii="Verdana" w:hAnsi="Verdana"/>
                <w:b/>
                <w:sz w:val="28"/>
              </w:rPr>
              <w:tab/>
            </w:r>
            <w:r w:rsidR="00AE1590" w:rsidRPr="00AE1590">
              <w:rPr>
                <w:rFonts w:ascii="Verdana" w:hAnsi="Verdana"/>
                <w:sz w:val="10"/>
              </w:rPr>
              <w:t>(všechny ceny s dph)</w:t>
            </w:r>
          </w:p>
        </w:tc>
      </w:tr>
      <w:tr w:rsidR="00683956" w:rsidRPr="00253C67" w:rsidTr="00925B81">
        <w:trPr>
          <w:gridAfter w:val="1"/>
          <w:wAfter w:w="7" w:type="dxa"/>
          <w:trHeight w:val="284"/>
        </w:trPr>
        <w:tc>
          <w:tcPr>
            <w:tcW w:w="8959" w:type="dxa"/>
            <w:gridSpan w:val="3"/>
            <w:tcBorders>
              <w:top w:val="single" w:sz="4" w:space="0" w:color="auto"/>
              <w:bottom w:val="single" w:sz="4" w:space="0" w:color="auto"/>
            </w:tcBorders>
            <w:shd w:val="clear" w:color="auto" w:fill="E36C0A" w:themeFill="accent6" w:themeFillShade="BF"/>
            <w:vAlign w:val="center"/>
          </w:tcPr>
          <w:p w:rsidR="00683956" w:rsidRPr="00253C67" w:rsidRDefault="00683956" w:rsidP="00925B81">
            <w:pPr>
              <w:widowControl w:val="0"/>
              <w:autoSpaceDE w:val="0"/>
              <w:autoSpaceDN w:val="0"/>
              <w:adjustRightInd w:val="0"/>
              <w:rPr>
                <w:rFonts w:ascii="Verdana" w:hAnsi="Verdana"/>
                <w:i/>
                <w:color w:val="FFFFFF" w:themeColor="background1"/>
              </w:rPr>
            </w:pPr>
            <w:r w:rsidRPr="00253C67">
              <w:rPr>
                <w:rFonts w:ascii="Verdana" w:hAnsi="Verdana"/>
                <w:b/>
                <w:color w:val="FFFFFF" w:themeColor="background1"/>
              </w:rPr>
              <w:t>Služba Připojení k internetu</w:t>
            </w:r>
          </w:p>
        </w:tc>
      </w:tr>
      <w:tr w:rsidR="0068395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Pr="008C0212" w:rsidRDefault="00683956" w:rsidP="00925B81">
            <w:pPr>
              <w:widowControl w:val="0"/>
              <w:autoSpaceDE w:val="0"/>
              <w:autoSpaceDN w:val="0"/>
              <w:adjustRightInd w:val="0"/>
              <w:rPr>
                <w:rFonts w:ascii="Verdana" w:hAnsi="Verdana"/>
              </w:rPr>
            </w:pPr>
            <w:r>
              <w:rPr>
                <w:rFonts w:ascii="Verdana" w:hAnsi="Verdana"/>
              </w:rPr>
              <w:t>Název:</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388" w:type="dxa"/>
            <w:tcBorders>
              <w:top w:val="single" w:sz="4" w:space="0" w:color="auto"/>
              <w:bottom w:val="single" w:sz="4" w:space="0" w:color="auto"/>
            </w:tcBorders>
            <w:vAlign w:val="center"/>
          </w:tcPr>
          <w:p w:rsidR="00683956" w:rsidRPr="008C0212" w:rsidRDefault="00683956" w:rsidP="00925B81">
            <w:pPr>
              <w:widowControl w:val="0"/>
              <w:autoSpaceDE w:val="0"/>
              <w:autoSpaceDN w:val="0"/>
              <w:adjustRightInd w:val="0"/>
              <w:rPr>
                <w:rFonts w:ascii="Verdana" w:hAnsi="Verdana"/>
              </w:rPr>
            </w:pPr>
            <w:r>
              <w:rPr>
                <w:rFonts w:ascii="Verdana" w:hAnsi="Verdana"/>
              </w:rPr>
              <w:t>Lokalita:</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37387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373876" w:rsidRDefault="00373876" w:rsidP="00847C68">
            <w:pPr>
              <w:widowControl w:val="0"/>
              <w:tabs>
                <w:tab w:val="right" w:pos="8746"/>
              </w:tabs>
              <w:autoSpaceDE w:val="0"/>
              <w:autoSpaceDN w:val="0"/>
              <w:adjustRightInd w:val="0"/>
              <w:rPr>
                <w:rFonts w:ascii="Verdana" w:hAnsi="Verdana"/>
              </w:rPr>
            </w:pPr>
            <w:r>
              <w:rPr>
                <w:rFonts w:ascii="Verdana" w:hAnsi="Verdana"/>
              </w:rPr>
              <w:t xml:space="preserve">Cena: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r>
              <w:rPr>
                <w:rFonts w:ascii="Verdana" w:hAnsi="Verdana"/>
              </w:rPr>
              <w:t xml:space="preserve"> Kč za </w:t>
            </w:r>
            <w:r w:rsidR="00ED2F65">
              <w:rPr>
                <w:rFonts w:ascii="Verdana" w:hAnsi="Verdana"/>
                <w:szCs w:val="16"/>
              </w:rPr>
              <w:fldChar w:fldCharType="begin">
                <w:ffData>
                  <w:name w:val="Text24"/>
                  <w:enabled/>
                  <w:calcOnExit w:val="0"/>
                  <w:textInput/>
                </w:ffData>
              </w:fldChar>
            </w:r>
            <w:r w:rsidR="00ED2F65">
              <w:rPr>
                <w:rFonts w:ascii="Verdana" w:hAnsi="Verdana"/>
                <w:szCs w:val="16"/>
              </w:rPr>
              <w:instrText xml:space="preserve"> FORMTEXT </w:instrText>
            </w:r>
            <w:r w:rsidR="00ED2F65">
              <w:rPr>
                <w:rFonts w:ascii="Verdana" w:hAnsi="Verdana"/>
                <w:szCs w:val="16"/>
              </w:rPr>
            </w:r>
            <w:r w:rsidR="00ED2F65">
              <w:rPr>
                <w:rFonts w:ascii="Verdana" w:hAnsi="Verdana"/>
                <w:szCs w:val="16"/>
              </w:rPr>
              <w:fldChar w:fldCharType="separate"/>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sidR="00ED2F65">
              <w:rPr>
                <w:rFonts w:ascii="Verdana" w:hAnsi="Verdana"/>
                <w:szCs w:val="16"/>
              </w:rPr>
              <w:fldChar w:fldCharType="end"/>
            </w:r>
            <w:r w:rsidR="00ED2F65">
              <w:rPr>
                <w:rFonts w:ascii="Verdana" w:hAnsi="Verdana"/>
              </w:rPr>
              <w:t xml:space="preserve"> měs.</w:t>
            </w:r>
            <w:r>
              <w:rPr>
                <w:rFonts w:ascii="Verdana" w:hAnsi="Verdana"/>
              </w:rPr>
              <w:t xml:space="preserve"> </w:t>
            </w:r>
          </w:p>
        </w:tc>
        <w:tc>
          <w:tcPr>
            <w:tcW w:w="4388" w:type="dxa"/>
            <w:tcBorders>
              <w:top w:val="single" w:sz="4" w:space="0" w:color="auto"/>
              <w:bottom w:val="single" w:sz="4" w:space="0" w:color="auto"/>
            </w:tcBorders>
            <w:vAlign w:val="center"/>
          </w:tcPr>
          <w:p w:rsidR="00373876" w:rsidRDefault="00373876" w:rsidP="00373876">
            <w:pPr>
              <w:widowControl w:val="0"/>
              <w:tabs>
                <w:tab w:val="right" w:pos="8746"/>
              </w:tabs>
              <w:autoSpaceDE w:val="0"/>
              <w:autoSpaceDN w:val="0"/>
              <w:adjustRightInd w:val="0"/>
              <w:rPr>
                <w:rFonts w:ascii="Verdana" w:hAnsi="Verdana"/>
              </w:rPr>
            </w:pPr>
            <w:r>
              <w:rPr>
                <w:rFonts w:ascii="Verdana" w:hAnsi="Verdana"/>
              </w:rPr>
              <w:t xml:space="preserve">Závazek: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Pr>
                <w:rFonts w:ascii="Verdana" w:hAnsi="Verdana"/>
                <w:szCs w:val="16"/>
              </w:rPr>
              <w:fldChar w:fldCharType="end"/>
            </w:r>
            <w:r w:rsidR="00ED2F65">
              <w:rPr>
                <w:rFonts w:ascii="Verdana" w:hAnsi="Verdana"/>
                <w:szCs w:val="16"/>
              </w:rPr>
              <w:t xml:space="preserve"> měs.</w:t>
            </w:r>
          </w:p>
        </w:tc>
      </w:tr>
      <w:tr w:rsidR="00683956"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253C67" w:rsidTr="00925B81">
        <w:trPr>
          <w:gridAfter w:val="1"/>
          <w:wAfter w:w="7" w:type="dxa"/>
          <w:trHeight w:val="284"/>
        </w:trPr>
        <w:tc>
          <w:tcPr>
            <w:tcW w:w="8959" w:type="dxa"/>
            <w:gridSpan w:val="3"/>
            <w:tcBorders>
              <w:top w:val="single" w:sz="4" w:space="0" w:color="auto"/>
              <w:bottom w:val="single" w:sz="4" w:space="0" w:color="auto"/>
            </w:tcBorders>
            <w:shd w:val="clear" w:color="auto" w:fill="7030A0"/>
            <w:vAlign w:val="center"/>
          </w:tcPr>
          <w:p w:rsidR="00683956" w:rsidRPr="00253C67" w:rsidRDefault="00683956" w:rsidP="00925B81">
            <w:pPr>
              <w:widowControl w:val="0"/>
              <w:autoSpaceDE w:val="0"/>
              <w:autoSpaceDN w:val="0"/>
              <w:adjustRightInd w:val="0"/>
              <w:rPr>
                <w:rFonts w:ascii="Verdana" w:hAnsi="Verdana"/>
                <w:color w:val="FFFFFF" w:themeColor="background1"/>
              </w:rPr>
            </w:pPr>
            <w:r w:rsidRPr="00253C67">
              <w:rPr>
                <w:rFonts w:ascii="Verdana" w:hAnsi="Verdana"/>
                <w:b/>
                <w:color w:val="FFFFFF" w:themeColor="background1"/>
              </w:rPr>
              <w:t>Služba Chytrá televize</w:t>
            </w:r>
          </w:p>
        </w:tc>
      </w:tr>
      <w:tr w:rsidR="0068395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rPr>
              <w:t>Balíčky:</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388" w:type="dxa"/>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rPr>
              <w:t>Lokalita:</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ED2F65"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ED2F65" w:rsidRDefault="00ED2F65" w:rsidP="00925B81">
            <w:pPr>
              <w:widowControl w:val="0"/>
              <w:autoSpaceDE w:val="0"/>
              <w:autoSpaceDN w:val="0"/>
              <w:adjustRightInd w:val="0"/>
              <w:rPr>
                <w:rFonts w:ascii="Verdana" w:hAnsi="Verdana"/>
              </w:rPr>
            </w:pPr>
            <w:r>
              <w:rPr>
                <w:rFonts w:ascii="Verdana" w:hAnsi="Verdana"/>
              </w:rPr>
              <w:t>Web: tv.itbusiness.cz</w:t>
            </w:r>
          </w:p>
        </w:tc>
        <w:tc>
          <w:tcPr>
            <w:tcW w:w="4388" w:type="dxa"/>
            <w:tcBorders>
              <w:top w:val="single" w:sz="4" w:space="0" w:color="auto"/>
              <w:bottom w:val="single" w:sz="4" w:space="0" w:color="auto"/>
            </w:tcBorders>
            <w:vAlign w:val="center"/>
          </w:tcPr>
          <w:p w:rsidR="00ED2F65" w:rsidRDefault="00ED2F65" w:rsidP="00925B81">
            <w:pPr>
              <w:widowControl w:val="0"/>
              <w:autoSpaceDE w:val="0"/>
              <w:autoSpaceDN w:val="0"/>
              <w:adjustRightInd w:val="0"/>
              <w:rPr>
                <w:rFonts w:ascii="Verdana" w:hAnsi="Verdana"/>
              </w:rPr>
            </w:pPr>
            <w:r>
              <w:rPr>
                <w:rFonts w:ascii="Verdana" w:hAnsi="Verdana"/>
              </w:rPr>
              <w:t xml:space="preserve">Uživatel/heslo: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37387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373876" w:rsidRDefault="00373876" w:rsidP="00925B81">
            <w:pPr>
              <w:widowControl w:val="0"/>
              <w:autoSpaceDE w:val="0"/>
              <w:autoSpaceDN w:val="0"/>
              <w:adjustRightInd w:val="0"/>
              <w:rPr>
                <w:rFonts w:ascii="Verdana" w:hAnsi="Verdana"/>
              </w:rPr>
            </w:pPr>
            <w:r>
              <w:rPr>
                <w:rFonts w:ascii="Verdana" w:hAnsi="Verdana"/>
              </w:rPr>
              <w:t xml:space="preserve">Cena: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r>
              <w:rPr>
                <w:rFonts w:ascii="Verdana" w:hAnsi="Verdana"/>
                <w:szCs w:val="16"/>
              </w:rPr>
              <w:t xml:space="preserve"> </w:t>
            </w:r>
            <w:r>
              <w:rPr>
                <w:rFonts w:ascii="Verdana" w:hAnsi="Verdana"/>
              </w:rPr>
              <w:t xml:space="preserve">Kč za </w:t>
            </w:r>
            <w:r w:rsidR="00ED2F65">
              <w:rPr>
                <w:rFonts w:ascii="Verdana" w:hAnsi="Verdana"/>
                <w:szCs w:val="16"/>
              </w:rPr>
              <w:fldChar w:fldCharType="begin">
                <w:ffData>
                  <w:name w:val="Text24"/>
                  <w:enabled/>
                  <w:calcOnExit w:val="0"/>
                  <w:textInput/>
                </w:ffData>
              </w:fldChar>
            </w:r>
            <w:r w:rsidR="00ED2F65">
              <w:rPr>
                <w:rFonts w:ascii="Verdana" w:hAnsi="Verdana"/>
                <w:szCs w:val="16"/>
              </w:rPr>
              <w:instrText xml:space="preserve"> FORMTEXT </w:instrText>
            </w:r>
            <w:r w:rsidR="00ED2F65">
              <w:rPr>
                <w:rFonts w:ascii="Verdana" w:hAnsi="Verdana"/>
                <w:szCs w:val="16"/>
              </w:rPr>
            </w:r>
            <w:r w:rsidR="00ED2F65">
              <w:rPr>
                <w:rFonts w:ascii="Verdana" w:hAnsi="Verdana"/>
                <w:szCs w:val="16"/>
              </w:rPr>
              <w:fldChar w:fldCharType="separate"/>
            </w:r>
            <w:r w:rsidR="00ED2F65">
              <w:rPr>
                <w:rFonts w:ascii="Verdana" w:hAnsi="Verdana"/>
                <w:noProof/>
                <w:szCs w:val="16"/>
              </w:rPr>
              <w:t> </w:t>
            </w:r>
            <w:r w:rsidR="00ED2F65">
              <w:rPr>
                <w:rFonts w:ascii="Verdana" w:hAnsi="Verdana"/>
                <w:noProof/>
                <w:szCs w:val="16"/>
              </w:rPr>
              <w:t> </w:t>
            </w:r>
            <w:r w:rsidR="00ED2F65">
              <w:rPr>
                <w:rFonts w:ascii="Verdana" w:hAnsi="Verdana"/>
                <w:noProof/>
                <w:szCs w:val="16"/>
              </w:rPr>
              <w:t> </w:t>
            </w:r>
            <w:r w:rsidR="00ED2F65">
              <w:rPr>
                <w:rFonts w:ascii="Verdana" w:hAnsi="Verdana"/>
                <w:noProof/>
                <w:szCs w:val="16"/>
              </w:rPr>
              <w:t> </w:t>
            </w:r>
            <w:r w:rsidR="00ED2F65">
              <w:rPr>
                <w:rFonts w:ascii="Verdana" w:hAnsi="Verdana"/>
                <w:noProof/>
                <w:szCs w:val="16"/>
              </w:rPr>
              <w:t> </w:t>
            </w:r>
            <w:r w:rsidR="00ED2F65">
              <w:rPr>
                <w:rFonts w:ascii="Verdana" w:hAnsi="Verdana"/>
                <w:szCs w:val="16"/>
              </w:rPr>
              <w:fldChar w:fldCharType="end"/>
            </w:r>
            <w:r w:rsidR="00ED2F65">
              <w:rPr>
                <w:rFonts w:ascii="Verdana" w:hAnsi="Verdana"/>
                <w:szCs w:val="16"/>
              </w:rPr>
              <w:t xml:space="preserve"> měs.</w:t>
            </w:r>
          </w:p>
        </w:tc>
        <w:tc>
          <w:tcPr>
            <w:tcW w:w="4388" w:type="dxa"/>
            <w:tcBorders>
              <w:top w:val="single" w:sz="4" w:space="0" w:color="auto"/>
              <w:bottom w:val="single" w:sz="4" w:space="0" w:color="auto"/>
            </w:tcBorders>
            <w:vAlign w:val="center"/>
          </w:tcPr>
          <w:p w:rsidR="00373876" w:rsidRDefault="00373876" w:rsidP="00925B81">
            <w:pPr>
              <w:widowControl w:val="0"/>
              <w:autoSpaceDE w:val="0"/>
              <w:autoSpaceDN w:val="0"/>
              <w:adjustRightInd w:val="0"/>
              <w:rPr>
                <w:rFonts w:ascii="Verdana" w:hAnsi="Verdana"/>
              </w:rPr>
            </w:pPr>
            <w:r>
              <w:rPr>
                <w:rFonts w:ascii="Verdana" w:hAnsi="Verdana"/>
              </w:rPr>
              <w:t xml:space="preserve">Závazek: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sidR="00030FDA">
              <w:rPr>
                <w:rFonts w:ascii="Verdana" w:hAnsi="Verdana"/>
                <w:szCs w:val="16"/>
              </w:rPr>
              <w:t> </w:t>
            </w:r>
            <w:r>
              <w:rPr>
                <w:rFonts w:ascii="Verdana" w:hAnsi="Verdana"/>
                <w:szCs w:val="16"/>
              </w:rPr>
              <w:fldChar w:fldCharType="end"/>
            </w:r>
            <w:r w:rsidR="00ED2F65">
              <w:rPr>
                <w:rFonts w:ascii="Verdana" w:hAnsi="Verdana"/>
                <w:szCs w:val="16"/>
              </w:rPr>
              <w:t xml:space="preserve"> měs.</w:t>
            </w:r>
          </w:p>
        </w:tc>
      </w:tr>
      <w:tr w:rsidR="00ED2F65" w:rsidRPr="008C0212" w:rsidTr="00844765">
        <w:trPr>
          <w:gridAfter w:val="1"/>
          <w:wAfter w:w="7" w:type="dxa"/>
          <w:trHeight w:val="284"/>
        </w:trPr>
        <w:tc>
          <w:tcPr>
            <w:tcW w:w="8959" w:type="dxa"/>
            <w:gridSpan w:val="3"/>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253C67" w:rsidTr="00925B81">
        <w:trPr>
          <w:gridAfter w:val="1"/>
          <w:wAfter w:w="7" w:type="dxa"/>
          <w:trHeight w:val="284"/>
        </w:trPr>
        <w:tc>
          <w:tcPr>
            <w:tcW w:w="8959" w:type="dxa"/>
            <w:gridSpan w:val="3"/>
            <w:tcBorders>
              <w:top w:val="single" w:sz="4" w:space="0" w:color="auto"/>
              <w:bottom w:val="single" w:sz="4" w:space="0" w:color="auto"/>
            </w:tcBorders>
            <w:shd w:val="clear" w:color="auto" w:fill="00B050"/>
            <w:vAlign w:val="center"/>
          </w:tcPr>
          <w:p w:rsidR="00683956" w:rsidRPr="00253C67" w:rsidRDefault="00683956" w:rsidP="00925B81">
            <w:pPr>
              <w:widowControl w:val="0"/>
              <w:autoSpaceDE w:val="0"/>
              <w:autoSpaceDN w:val="0"/>
              <w:adjustRightInd w:val="0"/>
              <w:rPr>
                <w:rFonts w:ascii="Verdana" w:hAnsi="Verdana"/>
                <w:color w:val="FFFFFF" w:themeColor="background1"/>
              </w:rPr>
            </w:pPr>
            <w:r w:rsidRPr="00253C67">
              <w:rPr>
                <w:rFonts w:ascii="Verdana" w:hAnsi="Verdana"/>
                <w:b/>
                <w:color w:val="FFFFFF" w:themeColor="background1"/>
              </w:rPr>
              <w:t>Služba</w:t>
            </w:r>
            <w:r>
              <w:rPr>
                <w:rFonts w:ascii="Verdana" w:hAnsi="Verdana"/>
                <w:b/>
                <w:color w:val="FFFFFF" w:themeColor="background1"/>
              </w:rPr>
              <w:t xml:space="preserve"> Hlas -</w:t>
            </w:r>
            <w:r w:rsidRPr="00253C67">
              <w:rPr>
                <w:rFonts w:ascii="Verdana" w:hAnsi="Verdana"/>
                <w:b/>
                <w:color w:val="FFFFFF" w:themeColor="background1"/>
              </w:rPr>
              <w:t xml:space="preserve"> </w:t>
            </w:r>
            <w:r>
              <w:rPr>
                <w:rFonts w:ascii="Verdana" w:hAnsi="Verdana"/>
                <w:b/>
                <w:color w:val="FFFFFF" w:themeColor="background1"/>
              </w:rPr>
              <w:t>Pevný IP telefon</w:t>
            </w:r>
          </w:p>
        </w:tc>
      </w:tr>
      <w:tr w:rsidR="0068395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Default="002E2833" w:rsidP="00925B81">
            <w:pPr>
              <w:widowControl w:val="0"/>
              <w:autoSpaceDE w:val="0"/>
              <w:autoSpaceDN w:val="0"/>
              <w:adjustRightInd w:val="0"/>
              <w:rPr>
                <w:rFonts w:ascii="Verdana" w:hAnsi="Verdana"/>
              </w:rPr>
            </w:pPr>
            <w:r>
              <w:rPr>
                <w:rFonts w:ascii="Verdana" w:hAnsi="Verdana"/>
              </w:rPr>
              <w:t>Tel.č.</w:t>
            </w:r>
            <w:r w:rsidR="00683956">
              <w:rPr>
                <w:rFonts w:ascii="Verdana" w:hAnsi="Verdana"/>
              </w:rPr>
              <w:t>:</w:t>
            </w:r>
            <w:r w:rsidR="00683956">
              <w:rPr>
                <w:rFonts w:ascii="Verdana" w:hAnsi="Verdana"/>
                <w:szCs w:val="16"/>
              </w:rPr>
              <w:t xml:space="preserve"> </w:t>
            </w:r>
            <w:r w:rsidR="00683956">
              <w:rPr>
                <w:rFonts w:ascii="Verdana" w:hAnsi="Verdana"/>
                <w:szCs w:val="16"/>
              </w:rPr>
              <w:fldChar w:fldCharType="begin">
                <w:ffData>
                  <w:name w:val="Text24"/>
                  <w:enabled/>
                  <w:calcOnExit w:val="0"/>
                  <w:textInput/>
                </w:ffData>
              </w:fldChar>
            </w:r>
            <w:r w:rsidR="00683956">
              <w:rPr>
                <w:rFonts w:ascii="Verdana" w:hAnsi="Verdana"/>
                <w:szCs w:val="16"/>
              </w:rPr>
              <w:instrText xml:space="preserve"> FORMTEXT </w:instrText>
            </w:r>
            <w:r w:rsidR="00683956">
              <w:rPr>
                <w:rFonts w:ascii="Verdana" w:hAnsi="Verdana"/>
                <w:szCs w:val="16"/>
              </w:rPr>
            </w:r>
            <w:r w:rsidR="00683956">
              <w:rPr>
                <w:rFonts w:ascii="Verdana" w:hAnsi="Verdana"/>
                <w:szCs w:val="16"/>
              </w:rPr>
              <w:fldChar w:fldCharType="separate"/>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szCs w:val="16"/>
              </w:rPr>
              <w:fldChar w:fldCharType="end"/>
            </w:r>
          </w:p>
        </w:tc>
        <w:tc>
          <w:tcPr>
            <w:tcW w:w="4388" w:type="dxa"/>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rPr>
              <w:t>Lokalita:</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ED2F65" w:rsidRPr="008C0212" w:rsidTr="00844765">
        <w:trPr>
          <w:gridAfter w:val="1"/>
          <w:wAfter w:w="7" w:type="dxa"/>
          <w:trHeight w:val="284"/>
        </w:trPr>
        <w:tc>
          <w:tcPr>
            <w:tcW w:w="4571" w:type="dxa"/>
            <w:gridSpan w:val="2"/>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rPr>
              <w:t xml:space="preserve">Heslo: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388" w:type="dxa"/>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rPr>
              <w:t>SIP: sipax.itbss.cz</w:t>
            </w:r>
          </w:p>
        </w:tc>
      </w:tr>
      <w:tr w:rsidR="00683956"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rPr>
              <w:t>Cena: aktuální ceník,</w:t>
            </w:r>
            <w:r w:rsidR="005947CD">
              <w:rPr>
                <w:rFonts w:ascii="Verdana" w:hAnsi="Verdana"/>
              </w:rPr>
              <w:t xml:space="preserve"> tarifikace</w:t>
            </w:r>
            <w:r>
              <w:rPr>
                <w:rFonts w:ascii="Verdana" w:hAnsi="Verdana"/>
              </w:rPr>
              <w:t xml:space="preserve"> </w:t>
            </w:r>
            <w:r w:rsidR="005947CD">
              <w:rPr>
                <w:rFonts w:ascii="Verdana" w:hAnsi="Verdana"/>
              </w:rPr>
              <w:t xml:space="preserve">1+1, </w:t>
            </w:r>
            <w:r>
              <w:rPr>
                <w:rFonts w:ascii="Verdana" w:hAnsi="Verdana"/>
              </w:rPr>
              <w:t>bez závazku</w:t>
            </w:r>
          </w:p>
        </w:tc>
      </w:tr>
      <w:tr w:rsidR="00683956"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683956" w:rsidRDefault="00373876" w:rsidP="00925B81">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253C67" w:rsidTr="00925B81">
        <w:trPr>
          <w:gridAfter w:val="1"/>
          <w:wAfter w:w="7" w:type="dxa"/>
          <w:trHeight w:val="284"/>
        </w:trPr>
        <w:tc>
          <w:tcPr>
            <w:tcW w:w="8959" w:type="dxa"/>
            <w:gridSpan w:val="3"/>
            <w:tcBorders>
              <w:top w:val="single" w:sz="4" w:space="0" w:color="auto"/>
              <w:bottom w:val="single" w:sz="4" w:space="0" w:color="auto"/>
            </w:tcBorders>
            <w:shd w:val="clear" w:color="auto" w:fill="00B050"/>
            <w:vAlign w:val="center"/>
          </w:tcPr>
          <w:p w:rsidR="00683956" w:rsidRPr="00253C67" w:rsidRDefault="00683956" w:rsidP="00925B81">
            <w:pPr>
              <w:widowControl w:val="0"/>
              <w:autoSpaceDE w:val="0"/>
              <w:autoSpaceDN w:val="0"/>
              <w:adjustRightInd w:val="0"/>
              <w:rPr>
                <w:rFonts w:ascii="Verdana" w:hAnsi="Verdana"/>
                <w:color w:val="FFFFFF" w:themeColor="background1"/>
              </w:rPr>
            </w:pPr>
            <w:r w:rsidRPr="00253C67">
              <w:rPr>
                <w:rFonts w:ascii="Verdana" w:hAnsi="Verdana"/>
                <w:b/>
                <w:color w:val="FFFFFF" w:themeColor="background1"/>
              </w:rPr>
              <w:t>Služba</w:t>
            </w:r>
            <w:r>
              <w:rPr>
                <w:rFonts w:ascii="Verdana" w:hAnsi="Verdana"/>
                <w:b/>
                <w:color w:val="FFFFFF" w:themeColor="background1"/>
              </w:rPr>
              <w:t xml:space="preserve"> Hlas -</w:t>
            </w:r>
            <w:r w:rsidRPr="00253C67">
              <w:rPr>
                <w:rFonts w:ascii="Verdana" w:hAnsi="Verdana"/>
                <w:b/>
                <w:color w:val="FFFFFF" w:themeColor="background1"/>
              </w:rPr>
              <w:t xml:space="preserve"> </w:t>
            </w:r>
            <w:r>
              <w:rPr>
                <w:rFonts w:ascii="Verdana" w:hAnsi="Verdana"/>
                <w:b/>
                <w:color w:val="FFFFFF" w:themeColor="background1"/>
              </w:rPr>
              <w:t>Mobilní volání (LTE)</w:t>
            </w:r>
          </w:p>
        </w:tc>
      </w:tr>
      <w:tr w:rsidR="00683956" w:rsidRPr="008C0212" w:rsidTr="00ED2F65">
        <w:trPr>
          <w:gridAfter w:val="1"/>
          <w:wAfter w:w="7" w:type="dxa"/>
          <w:trHeight w:val="284"/>
        </w:trPr>
        <w:tc>
          <w:tcPr>
            <w:tcW w:w="4571" w:type="dxa"/>
            <w:gridSpan w:val="2"/>
            <w:tcBorders>
              <w:top w:val="single" w:sz="4" w:space="0" w:color="auto"/>
              <w:bottom w:val="single" w:sz="4" w:space="0" w:color="auto"/>
            </w:tcBorders>
            <w:vAlign w:val="center"/>
          </w:tcPr>
          <w:p w:rsidR="00683956" w:rsidRDefault="00373876" w:rsidP="00925B81">
            <w:pPr>
              <w:widowControl w:val="0"/>
              <w:autoSpaceDE w:val="0"/>
              <w:autoSpaceDN w:val="0"/>
              <w:adjustRightInd w:val="0"/>
              <w:rPr>
                <w:rFonts w:ascii="Verdana" w:hAnsi="Verdana"/>
              </w:rPr>
            </w:pPr>
            <w:r>
              <w:rPr>
                <w:rFonts w:ascii="Verdana" w:hAnsi="Verdana"/>
              </w:rPr>
              <w:t>Balíček, data</w:t>
            </w:r>
            <w:r w:rsidR="00683956">
              <w:rPr>
                <w:rFonts w:ascii="Verdana" w:hAnsi="Verdana"/>
              </w:rPr>
              <w:t xml:space="preserve">: </w:t>
            </w:r>
            <w:r w:rsidR="00683956">
              <w:rPr>
                <w:rFonts w:ascii="Verdana" w:hAnsi="Verdana"/>
                <w:szCs w:val="16"/>
              </w:rPr>
              <w:fldChar w:fldCharType="begin">
                <w:ffData>
                  <w:name w:val="Text24"/>
                  <w:enabled/>
                  <w:calcOnExit w:val="0"/>
                  <w:textInput/>
                </w:ffData>
              </w:fldChar>
            </w:r>
            <w:r w:rsidR="00683956">
              <w:rPr>
                <w:rFonts w:ascii="Verdana" w:hAnsi="Verdana"/>
                <w:szCs w:val="16"/>
              </w:rPr>
              <w:instrText xml:space="preserve"> FORMTEXT </w:instrText>
            </w:r>
            <w:r w:rsidR="00683956">
              <w:rPr>
                <w:rFonts w:ascii="Verdana" w:hAnsi="Verdana"/>
                <w:szCs w:val="16"/>
              </w:rPr>
            </w:r>
            <w:r w:rsidR="00683956">
              <w:rPr>
                <w:rFonts w:ascii="Verdana" w:hAnsi="Verdana"/>
                <w:szCs w:val="16"/>
              </w:rPr>
              <w:fldChar w:fldCharType="separate"/>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noProof/>
                <w:szCs w:val="16"/>
              </w:rPr>
              <w:t> </w:t>
            </w:r>
            <w:r w:rsidR="00683956">
              <w:rPr>
                <w:rFonts w:ascii="Verdana" w:hAnsi="Verdana"/>
                <w:szCs w:val="16"/>
              </w:rPr>
              <w:fldChar w:fldCharType="end"/>
            </w:r>
          </w:p>
        </w:tc>
        <w:tc>
          <w:tcPr>
            <w:tcW w:w="4388" w:type="dxa"/>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rPr>
              <w:t>Tel.č.:</w:t>
            </w:r>
            <w:r>
              <w:rPr>
                <w:rFonts w:ascii="Verdana" w:hAnsi="Verdana"/>
                <w:szCs w:val="16"/>
              </w:rPr>
              <w:t xml:space="preserve">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ED2F65" w:rsidRPr="008C0212" w:rsidTr="00844765">
        <w:trPr>
          <w:gridAfter w:val="1"/>
          <w:wAfter w:w="7" w:type="dxa"/>
          <w:trHeight w:val="284"/>
        </w:trPr>
        <w:tc>
          <w:tcPr>
            <w:tcW w:w="4571" w:type="dxa"/>
            <w:gridSpan w:val="2"/>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rPr>
              <w:t xml:space="preserve">SIM: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388" w:type="dxa"/>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rPr>
              <w:t xml:space="preserve">ČVOP: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683956" w:rsidRDefault="00ED2F65" w:rsidP="00DB387F">
            <w:pPr>
              <w:widowControl w:val="0"/>
              <w:autoSpaceDE w:val="0"/>
              <w:autoSpaceDN w:val="0"/>
              <w:adjustRightInd w:val="0"/>
              <w:rPr>
                <w:rFonts w:ascii="Verdana" w:hAnsi="Verdana"/>
              </w:rPr>
            </w:pPr>
            <w:r>
              <w:rPr>
                <w:rFonts w:ascii="Verdana" w:hAnsi="Verdana"/>
              </w:rPr>
              <w:t xml:space="preserve">Cena: </w:t>
            </w:r>
            <w:r w:rsidR="00AE1590">
              <w:rPr>
                <w:rFonts w:ascii="Verdana" w:hAnsi="Verdana"/>
              </w:rPr>
              <w:t>aktuální ceník, tarifikace 60+60, viz příloha</w:t>
            </w:r>
            <w:r w:rsidR="00683956">
              <w:rPr>
                <w:rFonts w:ascii="Verdana" w:hAnsi="Verdana"/>
              </w:rPr>
              <w:t>, bez závazku</w:t>
            </w:r>
          </w:p>
        </w:tc>
      </w:tr>
      <w:tr w:rsidR="00ED2F65" w:rsidRPr="008C0212" w:rsidTr="00844765">
        <w:trPr>
          <w:gridAfter w:val="1"/>
          <w:wAfter w:w="7" w:type="dxa"/>
          <w:trHeight w:val="284"/>
        </w:trPr>
        <w:tc>
          <w:tcPr>
            <w:tcW w:w="8959" w:type="dxa"/>
            <w:gridSpan w:val="3"/>
            <w:tcBorders>
              <w:top w:val="single" w:sz="4" w:space="0" w:color="auto"/>
              <w:bottom w:val="single" w:sz="4" w:space="0" w:color="auto"/>
            </w:tcBorders>
            <w:vAlign w:val="center"/>
          </w:tcPr>
          <w:p w:rsidR="00ED2F65" w:rsidRDefault="00ED2F65" w:rsidP="00844765">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253C67" w:rsidTr="00E21EB2">
        <w:trPr>
          <w:gridAfter w:val="1"/>
          <w:wAfter w:w="7" w:type="dxa"/>
          <w:trHeight w:val="284"/>
        </w:trPr>
        <w:tc>
          <w:tcPr>
            <w:tcW w:w="8959" w:type="dxa"/>
            <w:gridSpan w:val="3"/>
            <w:tcBorders>
              <w:top w:val="single" w:sz="4" w:space="0" w:color="auto"/>
              <w:bottom w:val="single" w:sz="4" w:space="0" w:color="auto"/>
            </w:tcBorders>
            <w:shd w:val="clear" w:color="auto" w:fill="0070C0"/>
            <w:vAlign w:val="center"/>
          </w:tcPr>
          <w:p w:rsidR="00683956" w:rsidRPr="00253C67" w:rsidRDefault="008275F9" w:rsidP="00373876">
            <w:pPr>
              <w:widowControl w:val="0"/>
              <w:tabs>
                <w:tab w:val="right" w:pos="8750"/>
              </w:tabs>
              <w:autoSpaceDE w:val="0"/>
              <w:autoSpaceDN w:val="0"/>
              <w:adjustRightInd w:val="0"/>
              <w:rPr>
                <w:rFonts w:ascii="Verdana" w:hAnsi="Verdana"/>
                <w:color w:val="FFFFFF" w:themeColor="background1"/>
              </w:rPr>
            </w:pPr>
            <w:r>
              <w:rPr>
                <w:rFonts w:ascii="Verdana" w:hAnsi="Verdana"/>
                <w:b/>
                <w:color w:val="FFFFFF" w:themeColor="background1"/>
              </w:rPr>
              <w:t>Instalace zařízení</w:t>
            </w:r>
            <w:r w:rsidR="00A81832">
              <w:rPr>
                <w:rFonts w:ascii="Verdana" w:hAnsi="Verdana"/>
                <w:b/>
                <w:color w:val="FFFFFF" w:themeColor="background1"/>
              </w:rPr>
              <w:t>, ostatní</w:t>
            </w:r>
            <w:r w:rsidR="00683956">
              <w:rPr>
                <w:rFonts w:ascii="Verdana" w:hAnsi="Verdana"/>
                <w:b/>
                <w:color w:val="FFFFFF" w:themeColor="background1"/>
              </w:rPr>
              <w:t xml:space="preserve"> </w:t>
            </w:r>
            <w:r w:rsidR="00373876">
              <w:rPr>
                <w:rFonts w:ascii="Verdana" w:hAnsi="Verdana"/>
                <w:b/>
                <w:color w:val="FFFFFF" w:themeColor="background1"/>
              </w:rPr>
              <w:tab/>
            </w:r>
          </w:p>
        </w:tc>
      </w:tr>
      <w:tr w:rsidR="00964476" w:rsidRPr="008C0212" w:rsidTr="00964476">
        <w:trPr>
          <w:gridAfter w:val="1"/>
          <w:wAfter w:w="7" w:type="dxa"/>
          <w:trHeight w:val="284"/>
        </w:trPr>
        <w:tc>
          <w:tcPr>
            <w:tcW w:w="4551" w:type="dxa"/>
            <w:tcBorders>
              <w:top w:val="single" w:sz="4" w:space="0" w:color="auto"/>
              <w:bottom w:val="single" w:sz="4" w:space="0" w:color="auto"/>
            </w:tcBorders>
            <w:vAlign w:val="center"/>
          </w:tcPr>
          <w:p w:rsidR="00964476" w:rsidRDefault="00964476" w:rsidP="00373876">
            <w:pPr>
              <w:widowControl w:val="0"/>
              <w:autoSpaceDE w:val="0"/>
              <w:autoSpaceDN w:val="0"/>
              <w:adjustRightInd w:val="0"/>
              <w:rPr>
                <w:rFonts w:ascii="Verdana" w:hAnsi="Verdana"/>
              </w:rPr>
            </w:pPr>
            <w:r>
              <w:rPr>
                <w:rFonts w:ascii="Verdana" w:hAnsi="Verdana"/>
                <w:szCs w:val="16"/>
              </w:rPr>
              <w:t xml:space="preserve">Zápůjčka: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408" w:type="dxa"/>
            <w:gridSpan w:val="2"/>
            <w:tcBorders>
              <w:top w:val="single" w:sz="4" w:space="0" w:color="auto"/>
              <w:bottom w:val="single" w:sz="4" w:space="0" w:color="auto"/>
            </w:tcBorders>
            <w:vAlign w:val="center"/>
          </w:tcPr>
          <w:p w:rsidR="00964476" w:rsidRDefault="00964476" w:rsidP="00964476">
            <w:pPr>
              <w:widowControl w:val="0"/>
              <w:autoSpaceDE w:val="0"/>
              <w:autoSpaceDN w:val="0"/>
              <w:adjustRightInd w:val="0"/>
              <w:rPr>
                <w:rFonts w:ascii="Verdana" w:hAnsi="Verdana"/>
              </w:rPr>
            </w:pPr>
            <w:r>
              <w:rPr>
                <w:rFonts w:ascii="Verdana" w:hAnsi="Verdana"/>
                <w:szCs w:val="16"/>
              </w:rPr>
              <w:t xml:space="preserve">Prodej: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964476" w:rsidRPr="008C0212" w:rsidTr="00964476">
        <w:trPr>
          <w:gridAfter w:val="1"/>
          <w:wAfter w:w="7" w:type="dxa"/>
          <w:trHeight w:val="284"/>
        </w:trPr>
        <w:tc>
          <w:tcPr>
            <w:tcW w:w="4551" w:type="dxa"/>
            <w:tcBorders>
              <w:top w:val="single" w:sz="4" w:space="0" w:color="auto"/>
              <w:bottom w:val="single" w:sz="4" w:space="0" w:color="auto"/>
            </w:tcBorders>
            <w:vAlign w:val="center"/>
          </w:tcPr>
          <w:p w:rsidR="00964476" w:rsidRDefault="00964476" w:rsidP="00844765">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c>
          <w:tcPr>
            <w:tcW w:w="4408" w:type="dxa"/>
            <w:gridSpan w:val="2"/>
            <w:tcBorders>
              <w:top w:val="single" w:sz="4" w:space="0" w:color="auto"/>
              <w:bottom w:val="single" w:sz="4" w:space="0" w:color="auto"/>
            </w:tcBorders>
            <w:vAlign w:val="center"/>
          </w:tcPr>
          <w:p w:rsidR="00964476" w:rsidRDefault="00964476" w:rsidP="00964476">
            <w:pPr>
              <w:widowControl w:val="0"/>
              <w:autoSpaceDE w:val="0"/>
              <w:autoSpaceDN w:val="0"/>
              <w:adjustRightInd w:val="0"/>
              <w:rPr>
                <w:rFonts w:ascii="Verdana" w:hAnsi="Verdana"/>
              </w:rPr>
            </w:pPr>
          </w:p>
        </w:tc>
      </w:tr>
      <w:tr w:rsidR="00E21EB2" w:rsidRPr="008C0212" w:rsidTr="00844765">
        <w:trPr>
          <w:gridAfter w:val="1"/>
          <w:wAfter w:w="7" w:type="dxa"/>
          <w:trHeight w:val="284"/>
        </w:trPr>
        <w:tc>
          <w:tcPr>
            <w:tcW w:w="8959" w:type="dxa"/>
            <w:gridSpan w:val="3"/>
            <w:tcBorders>
              <w:top w:val="single" w:sz="4" w:space="0" w:color="auto"/>
              <w:bottom w:val="single" w:sz="4" w:space="0" w:color="auto"/>
            </w:tcBorders>
            <w:vAlign w:val="center"/>
          </w:tcPr>
          <w:p w:rsidR="00E21EB2" w:rsidRDefault="00E21EB2" w:rsidP="00844765">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683956"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683956" w:rsidRDefault="00683956" w:rsidP="00925B81">
            <w:pPr>
              <w:widowControl w:val="0"/>
              <w:autoSpaceDE w:val="0"/>
              <w:autoSpaceDN w:val="0"/>
              <w:adjustRightInd w:val="0"/>
              <w:rPr>
                <w:rFonts w:ascii="Verdana" w:hAnsi="Verdana"/>
              </w:rPr>
            </w:pP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r w:rsidR="00847C68" w:rsidRPr="00847C68" w:rsidTr="00847C68">
        <w:trPr>
          <w:gridAfter w:val="1"/>
          <w:wAfter w:w="7" w:type="dxa"/>
          <w:trHeight w:val="284"/>
        </w:trPr>
        <w:tc>
          <w:tcPr>
            <w:tcW w:w="8959" w:type="dxa"/>
            <w:gridSpan w:val="3"/>
            <w:tcBorders>
              <w:top w:val="single" w:sz="4" w:space="0" w:color="auto"/>
              <w:bottom w:val="single" w:sz="4" w:space="0" w:color="auto"/>
            </w:tcBorders>
            <w:shd w:val="clear" w:color="auto" w:fill="FFC000"/>
            <w:vAlign w:val="center"/>
          </w:tcPr>
          <w:p w:rsidR="00847C68" w:rsidRPr="00847C68" w:rsidRDefault="00847C68" w:rsidP="00925B81">
            <w:pPr>
              <w:widowControl w:val="0"/>
              <w:autoSpaceDE w:val="0"/>
              <w:autoSpaceDN w:val="0"/>
              <w:adjustRightInd w:val="0"/>
              <w:rPr>
                <w:rFonts w:ascii="Verdana" w:hAnsi="Verdana"/>
              </w:rPr>
            </w:pPr>
            <w:r w:rsidRPr="00847C68">
              <w:rPr>
                <w:rFonts w:ascii="Verdana" w:hAnsi="Verdana"/>
                <w:b/>
              </w:rPr>
              <w:t xml:space="preserve">Platební údaje  </w:t>
            </w:r>
          </w:p>
        </w:tc>
      </w:tr>
      <w:tr w:rsidR="008275F9" w:rsidRPr="008C0212" w:rsidTr="00373876">
        <w:trPr>
          <w:gridAfter w:val="1"/>
          <w:wAfter w:w="7" w:type="dxa"/>
          <w:trHeight w:val="284"/>
        </w:trPr>
        <w:tc>
          <w:tcPr>
            <w:tcW w:w="8959" w:type="dxa"/>
            <w:gridSpan w:val="3"/>
            <w:tcBorders>
              <w:top w:val="single" w:sz="4" w:space="0" w:color="auto"/>
              <w:bottom w:val="single" w:sz="4" w:space="0" w:color="auto"/>
            </w:tcBorders>
            <w:vAlign w:val="center"/>
          </w:tcPr>
          <w:p w:rsidR="008275F9" w:rsidRDefault="00373876" w:rsidP="00373876">
            <w:pPr>
              <w:widowControl w:val="0"/>
              <w:tabs>
                <w:tab w:val="right" w:pos="8746"/>
              </w:tabs>
              <w:autoSpaceDE w:val="0"/>
              <w:autoSpaceDN w:val="0"/>
              <w:adjustRightInd w:val="0"/>
              <w:rPr>
                <w:rFonts w:ascii="Verdana" w:hAnsi="Verdana"/>
                <w:szCs w:val="16"/>
              </w:rPr>
            </w:pPr>
            <w:r>
              <w:rPr>
                <w:rFonts w:ascii="Verdana" w:hAnsi="Verdana"/>
                <w:szCs w:val="16"/>
              </w:rPr>
              <w:t xml:space="preserve">Jednorázová cena </w:t>
            </w:r>
            <w:r w:rsidR="008275F9">
              <w:rPr>
                <w:rFonts w:ascii="Verdana" w:hAnsi="Verdana"/>
                <w:szCs w:val="16"/>
              </w:rPr>
              <w:t xml:space="preserve">za zřízení </w:t>
            </w:r>
            <w:r w:rsidR="008275F9">
              <w:rPr>
                <w:rFonts w:ascii="Verdana" w:hAnsi="Verdana"/>
                <w:szCs w:val="16"/>
              </w:rPr>
              <w:tab/>
              <w:t xml:space="preserve"> </w:t>
            </w:r>
            <w:r w:rsidR="008275F9">
              <w:rPr>
                <w:rFonts w:ascii="Verdana" w:hAnsi="Verdana"/>
                <w:szCs w:val="16"/>
              </w:rPr>
              <w:fldChar w:fldCharType="begin">
                <w:ffData>
                  <w:name w:val="Text24"/>
                  <w:enabled/>
                  <w:calcOnExit w:val="0"/>
                  <w:textInput/>
                </w:ffData>
              </w:fldChar>
            </w:r>
            <w:r w:rsidR="008275F9">
              <w:rPr>
                <w:rFonts w:ascii="Verdana" w:hAnsi="Verdana"/>
                <w:szCs w:val="16"/>
              </w:rPr>
              <w:instrText xml:space="preserve"> FORMTEXT </w:instrText>
            </w:r>
            <w:r w:rsidR="008275F9">
              <w:rPr>
                <w:rFonts w:ascii="Verdana" w:hAnsi="Verdana"/>
                <w:szCs w:val="16"/>
              </w:rPr>
            </w:r>
            <w:r w:rsidR="008275F9">
              <w:rPr>
                <w:rFonts w:ascii="Verdana" w:hAnsi="Verdana"/>
                <w:szCs w:val="16"/>
              </w:rPr>
              <w:fldChar w:fldCharType="separate"/>
            </w:r>
            <w:r w:rsidR="008275F9">
              <w:rPr>
                <w:rFonts w:ascii="Verdana" w:hAnsi="Verdana"/>
                <w:noProof/>
                <w:szCs w:val="16"/>
              </w:rPr>
              <w:t> </w:t>
            </w:r>
            <w:r w:rsidR="008275F9">
              <w:rPr>
                <w:rFonts w:ascii="Verdana" w:hAnsi="Verdana"/>
                <w:noProof/>
                <w:szCs w:val="16"/>
              </w:rPr>
              <w:t> </w:t>
            </w:r>
            <w:r w:rsidR="008275F9">
              <w:rPr>
                <w:rFonts w:ascii="Verdana" w:hAnsi="Verdana"/>
                <w:noProof/>
                <w:szCs w:val="16"/>
              </w:rPr>
              <w:t> </w:t>
            </w:r>
            <w:r w:rsidR="008275F9">
              <w:rPr>
                <w:rFonts w:ascii="Verdana" w:hAnsi="Verdana"/>
                <w:noProof/>
                <w:szCs w:val="16"/>
              </w:rPr>
              <w:t> </w:t>
            </w:r>
            <w:r w:rsidR="008275F9">
              <w:rPr>
                <w:rFonts w:ascii="Verdana" w:hAnsi="Verdana"/>
                <w:noProof/>
                <w:szCs w:val="16"/>
              </w:rPr>
              <w:t> </w:t>
            </w:r>
            <w:r w:rsidR="008275F9">
              <w:rPr>
                <w:rFonts w:ascii="Verdana" w:hAnsi="Verdana"/>
                <w:szCs w:val="16"/>
              </w:rPr>
              <w:fldChar w:fldCharType="end"/>
            </w:r>
            <w:r w:rsidR="008275F9">
              <w:rPr>
                <w:rFonts w:ascii="Verdana" w:hAnsi="Verdana"/>
                <w:szCs w:val="16"/>
              </w:rPr>
              <w:t xml:space="preserve"> Kč</w:t>
            </w:r>
          </w:p>
        </w:tc>
      </w:tr>
      <w:tr w:rsidR="00847C68"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373876" w:rsidRDefault="008275F9" w:rsidP="00847C68">
            <w:pPr>
              <w:widowControl w:val="0"/>
              <w:tabs>
                <w:tab w:val="right" w:pos="8746"/>
              </w:tabs>
              <w:autoSpaceDE w:val="0"/>
              <w:autoSpaceDN w:val="0"/>
              <w:adjustRightInd w:val="0"/>
              <w:rPr>
                <w:rFonts w:ascii="Verdana" w:hAnsi="Verdana"/>
                <w:szCs w:val="16"/>
              </w:rPr>
            </w:pPr>
            <w:r>
              <w:rPr>
                <w:rFonts w:ascii="Verdana" w:hAnsi="Verdana"/>
                <w:szCs w:val="16"/>
              </w:rPr>
              <w:t>Pravidelné platby</w:t>
            </w:r>
            <w:r w:rsidR="00373876">
              <w:rPr>
                <w:rFonts w:ascii="Verdana" w:hAnsi="Verdana"/>
                <w:szCs w:val="16"/>
              </w:rPr>
              <w:t xml:space="preserve"> </w:t>
            </w:r>
            <w:r w:rsidR="00ED2F65">
              <w:rPr>
                <w:rFonts w:ascii="Verdana" w:hAnsi="Verdana"/>
                <w:szCs w:val="16"/>
              </w:rPr>
              <w:fldChar w:fldCharType="begin">
                <w:ffData>
                  <w:name w:val="Text24"/>
                  <w:enabled/>
                  <w:calcOnExit w:val="0"/>
                  <w:textInput/>
                </w:ffData>
              </w:fldChar>
            </w:r>
            <w:r w:rsidR="00ED2F65">
              <w:rPr>
                <w:rFonts w:ascii="Verdana" w:hAnsi="Verdana"/>
                <w:szCs w:val="16"/>
              </w:rPr>
              <w:instrText xml:space="preserve"> FORMTEXT </w:instrText>
            </w:r>
            <w:r w:rsidR="00ED2F65">
              <w:rPr>
                <w:rFonts w:ascii="Verdana" w:hAnsi="Verdana"/>
                <w:szCs w:val="16"/>
              </w:rPr>
            </w:r>
            <w:r w:rsidR="00ED2F65">
              <w:rPr>
                <w:rFonts w:ascii="Verdana" w:hAnsi="Verdana"/>
                <w:szCs w:val="16"/>
              </w:rPr>
              <w:fldChar w:fldCharType="separate"/>
            </w:r>
            <w:r w:rsidR="00156939">
              <w:rPr>
                <w:rFonts w:ascii="Verdana" w:hAnsi="Verdana"/>
                <w:noProof/>
                <w:szCs w:val="16"/>
              </w:rPr>
              <w:t>měsíčně/ročně</w:t>
            </w:r>
            <w:r w:rsidR="00ED2F65">
              <w:rPr>
                <w:rFonts w:ascii="Verdana" w:hAnsi="Verdana"/>
                <w:szCs w:val="16"/>
              </w:rPr>
              <w:fldChar w:fldCharType="end"/>
            </w:r>
            <w:r w:rsidR="00847C68">
              <w:rPr>
                <w:rFonts w:ascii="Verdana" w:hAnsi="Verdana"/>
                <w:szCs w:val="16"/>
              </w:rPr>
              <w:tab/>
              <w:t xml:space="preserve"> </w:t>
            </w:r>
            <w:r w:rsidR="00847C68">
              <w:rPr>
                <w:rFonts w:ascii="Verdana" w:hAnsi="Verdana"/>
                <w:szCs w:val="16"/>
              </w:rPr>
              <w:fldChar w:fldCharType="begin">
                <w:ffData>
                  <w:name w:val="Text24"/>
                  <w:enabled/>
                  <w:calcOnExit w:val="0"/>
                  <w:textInput/>
                </w:ffData>
              </w:fldChar>
            </w:r>
            <w:r w:rsidR="00847C68">
              <w:rPr>
                <w:rFonts w:ascii="Verdana" w:hAnsi="Verdana"/>
                <w:szCs w:val="16"/>
              </w:rPr>
              <w:instrText xml:space="preserve"> FORMTEXT </w:instrText>
            </w:r>
            <w:r w:rsidR="00847C68">
              <w:rPr>
                <w:rFonts w:ascii="Verdana" w:hAnsi="Verdana"/>
                <w:szCs w:val="16"/>
              </w:rPr>
            </w:r>
            <w:r w:rsidR="00847C68">
              <w:rPr>
                <w:rFonts w:ascii="Verdana" w:hAnsi="Verdana"/>
                <w:szCs w:val="16"/>
              </w:rPr>
              <w:fldChar w:fldCharType="separate"/>
            </w:r>
            <w:r w:rsidR="00847C68">
              <w:rPr>
                <w:rFonts w:ascii="Verdana" w:hAnsi="Verdana"/>
                <w:noProof/>
                <w:szCs w:val="16"/>
              </w:rPr>
              <w:t> </w:t>
            </w:r>
            <w:r w:rsidR="00847C68">
              <w:rPr>
                <w:rFonts w:ascii="Verdana" w:hAnsi="Verdana"/>
                <w:noProof/>
                <w:szCs w:val="16"/>
              </w:rPr>
              <w:t> </w:t>
            </w:r>
            <w:r w:rsidR="00847C68">
              <w:rPr>
                <w:rFonts w:ascii="Verdana" w:hAnsi="Verdana"/>
                <w:noProof/>
                <w:szCs w:val="16"/>
              </w:rPr>
              <w:t> </w:t>
            </w:r>
            <w:r w:rsidR="00847C68">
              <w:rPr>
                <w:rFonts w:ascii="Verdana" w:hAnsi="Verdana"/>
                <w:noProof/>
                <w:szCs w:val="16"/>
              </w:rPr>
              <w:t> </w:t>
            </w:r>
            <w:r w:rsidR="00847C68">
              <w:rPr>
                <w:rFonts w:ascii="Verdana" w:hAnsi="Verdana"/>
                <w:noProof/>
                <w:szCs w:val="16"/>
              </w:rPr>
              <w:t> </w:t>
            </w:r>
            <w:r w:rsidR="00847C68">
              <w:rPr>
                <w:rFonts w:ascii="Verdana" w:hAnsi="Verdana"/>
                <w:szCs w:val="16"/>
              </w:rPr>
              <w:fldChar w:fldCharType="end"/>
            </w:r>
            <w:r w:rsidR="00847C68">
              <w:rPr>
                <w:rFonts w:ascii="Verdana" w:hAnsi="Verdana"/>
                <w:szCs w:val="16"/>
              </w:rPr>
              <w:t xml:space="preserve"> Kč</w:t>
            </w:r>
          </w:p>
        </w:tc>
      </w:tr>
      <w:tr w:rsidR="00377A1E" w:rsidRPr="008C0212" w:rsidTr="00925B81">
        <w:trPr>
          <w:gridAfter w:val="1"/>
          <w:wAfter w:w="7" w:type="dxa"/>
          <w:trHeight w:val="284"/>
        </w:trPr>
        <w:tc>
          <w:tcPr>
            <w:tcW w:w="8959" w:type="dxa"/>
            <w:gridSpan w:val="3"/>
            <w:tcBorders>
              <w:top w:val="single" w:sz="4" w:space="0" w:color="auto"/>
              <w:bottom w:val="single" w:sz="4" w:space="0" w:color="auto"/>
            </w:tcBorders>
            <w:vAlign w:val="center"/>
          </w:tcPr>
          <w:p w:rsidR="00377A1E" w:rsidRPr="00377A1E" w:rsidRDefault="008275F9" w:rsidP="00847C68">
            <w:pPr>
              <w:widowControl w:val="0"/>
              <w:tabs>
                <w:tab w:val="right" w:pos="8746"/>
              </w:tabs>
              <w:autoSpaceDE w:val="0"/>
              <w:autoSpaceDN w:val="0"/>
              <w:adjustRightInd w:val="0"/>
              <w:rPr>
                <w:rFonts w:ascii="Verdana" w:hAnsi="Verdana"/>
                <w:sz w:val="12"/>
                <w:szCs w:val="16"/>
              </w:rPr>
            </w:pPr>
            <w:r>
              <w:rPr>
                <w:rFonts w:ascii="Verdana" w:hAnsi="Verdana"/>
                <w:szCs w:val="16"/>
              </w:rPr>
              <w:t xml:space="preserve">Platební údaje: FIO Banka </w:t>
            </w:r>
            <w:r w:rsidRPr="00E3314B">
              <w:rPr>
                <w:rFonts w:ascii="Verdana" w:hAnsi="Verdana"/>
                <w:szCs w:val="16"/>
              </w:rPr>
              <w:t>240 058 5457 / 2010</w:t>
            </w:r>
            <w:r>
              <w:rPr>
                <w:rFonts w:ascii="Verdana" w:hAnsi="Verdana"/>
                <w:szCs w:val="16"/>
              </w:rPr>
              <w:t xml:space="preserve">, spec. s: </w:t>
            </w:r>
            <w:r>
              <w:rPr>
                <w:rFonts w:ascii="Verdana" w:hAnsi="Verdana"/>
                <w:szCs w:val="16"/>
              </w:rPr>
              <w:fldChar w:fldCharType="begin">
                <w:ffData>
                  <w:name w:val="Text24"/>
                  <w:enabled/>
                  <w:calcOnExit w:val="0"/>
                  <w:textInput/>
                </w:ffData>
              </w:fldChar>
            </w:r>
            <w:r>
              <w:rPr>
                <w:rFonts w:ascii="Verdana" w:hAnsi="Verdana"/>
                <w:szCs w:val="16"/>
              </w:rPr>
              <w:instrText xml:space="preserve"> FORMTEXT </w:instrText>
            </w:r>
            <w:r>
              <w:rPr>
                <w:rFonts w:ascii="Verdana" w:hAnsi="Verdana"/>
                <w:szCs w:val="16"/>
              </w:rPr>
            </w:r>
            <w:r>
              <w:rPr>
                <w:rFonts w:ascii="Verdana" w:hAnsi="Verdana"/>
                <w:szCs w:val="16"/>
              </w:rPr>
              <w:fldChar w:fldCharType="separate"/>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noProof/>
                <w:szCs w:val="16"/>
              </w:rPr>
              <w:t> </w:t>
            </w:r>
            <w:r>
              <w:rPr>
                <w:rFonts w:ascii="Verdana" w:hAnsi="Verdana"/>
                <w:szCs w:val="16"/>
              </w:rPr>
              <w:fldChar w:fldCharType="end"/>
            </w:r>
          </w:p>
        </w:tc>
      </w:tr>
    </w:tbl>
    <w:p w:rsidR="00683956" w:rsidRPr="008C0212" w:rsidRDefault="00683956" w:rsidP="00683956">
      <w:pPr>
        <w:widowControl w:val="0"/>
        <w:autoSpaceDE w:val="0"/>
        <w:autoSpaceDN w:val="0"/>
        <w:adjustRightInd w:val="0"/>
        <w:rPr>
          <w:rFonts w:ascii="Verdana" w:hAnsi="Verdana"/>
        </w:rPr>
      </w:pPr>
      <w:r w:rsidRPr="008C0212">
        <w:rPr>
          <w:rFonts w:ascii="Verdana" w:hAnsi="Verdana"/>
        </w:rPr>
        <w:br w:type="page"/>
      </w:r>
    </w:p>
    <w:p w:rsidR="00BE2955" w:rsidRDefault="00BE2955" w:rsidP="00BA5EE6">
      <w:pPr>
        <w:rPr>
          <w:rFonts w:ascii="Verdana" w:hAnsi="Verdana" w:cs="Courier New"/>
          <w:b/>
          <w:bCs/>
          <w:sz w:val="22"/>
          <w:u w:val="single"/>
        </w:rPr>
      </w:pPr>
      <w:r w:rsidRPr="00BA5EE6">
        <w:rPr>
          <w:rFonts w:ascii="Verdana" w:hAnsi="Verdana" w:cs="Courier New"/>
        </w:rPr>
        <w:lastRenderedPageBreak/>
        <w:t xml:space="preserve">Tento dokument </w:t>
      </w:r>
      <w:r>
        <w:rPr>
          <w:rFonts w:ascii="Verdana" w:hAnsi="Verdana" w:cs="Courier New"/>
        </w:rPr>
        <w:t>upravuje</w:t>
      </w:r>
      <w:r w:rsidRPr="00BA5EE6">
        <w:rPr>
          <w:rFonts w:ascii="Verdana" w:hAnsi="Verdana" w:cs="Courier New"/>
        </w:rPr>
        <w:t xml:space="preserve"> </w:t>
      </w:r>
      <w:r>
        <w:rPr>
          <w:rFonts w:ascii="Verdana" w:hAnsi="Verdana" w:cs="Courier New"/>
        </w:rPr>
        <w:t>smluvní</w:t>
      </w:r>
      <w:r w:rsidRPr="00BA5EE6">
        <w:rPr>
          <w:rFonts w:ascii="Verdana" w:hAnsi="Verdana" w:cs="Courier New"/>
        </w:rPr>
        <w:t xml:space="preserve"> podmínky, za kterých bude Poskytovatel zajišťovat Zákazníkovi </w:t>
      </w:r>
      <w:r w:rsidR="00BC2235">
        <w:rPr>
          <w:rFonts w:ascii="Verdana" w:hAnsi="Verdana" w:cs="Courier New"/>
        </w:rPr>
        <w:t>s</w:t>
      </w:r>
      <w:r w:rsidR="00337BE5">
        <w:rPr>
          <w:rFonts w:ascii="Verdana" w:hAnsi="Verdana" w:cs="Courier New"/>
        </w:rPr>
        <w:t>lužby elektronických komunikací</w:t>
      </w:r>
      <w:r w:rsidR="00C0473F">
        <w:rPr>
          <w:rFonts w:ascii="Verdana" w:hAnsi="Verdana" w:cs="Courier New"/>
        </w:rPr>
        <w:t>, zejména připojení k síti Internet, služby chytré TV, hlasové služby, apod.</w:t>
      </w:r>
      <w:r w:rsidRPr="00BA5EE6">
        <w:rPr>
          <w:rFonts w:ascii="Verdana" w:hAnsi="Verdana" w:cs="Courier New"/>
        </w:rPr>
        <w:t>, a zároveň poskytovat služby související s touto činností</w:t>
      </w:r>
    </w:p>
    <w:p w:rsidR="00BE2955" w:rsidRDefault="00BE2955" w:rsidP="00BA5EE6">
      <w:pPr>
        <w:rPr>
          <w:rFonts w:ascii="Verdana" w:hAnsi="Verdana" w:cs="Courier New"/>
          <w:b/>
          <w:bCs/>
          <w:sz w:val="22"/>
          <w:u w:val="single"/>
        </w:rPr>
      </w:pPr>
    </w:p>
    <w:p w:rsidR="00B323F7" w:rsidRPr="00951168" w:rsidRDefault="00B323F7" w:rsidP="00BA5EE6">
      <w:pPr>
        <w:rPr>
          <w:rFonts w:ascii="Verdana" w:hAnsi="Verdana" w:cs="Courier New"/>
          <w:b/>
          <w:bCs/>
          <w:sz w:val="22"/>
          <w:u w:val="single"/>
        </w:rPr>
      </w:pPr>
      <w:r w:rsidRPr="00951168">
        <w:rPr>
          <w:rFonts w:ascii="Verdana" w:hAnsi="Verdana" w:cs="Courier New"/>
          <w:b/>
          <w:bCs/>
          <w:sz w:val="22"/>
          <w:u w:val="single"/>
        </w:rPr>
        <w:t>I. Základní ustanovení</w:t>
      </w:r>
    </w:p>
    <w:p w:rsidR="00B323F7" w:rsidRPr="00951168" w:rsidRDefault="00B323F7" w:rsidP="00AA1513">
      <w:pPr>
        <w:numPr>
          <w:ilvl w:val="0"/>
          <w:numId w:val="6"/>
        </w:numPr>
        <w:tabs>
          <w:tab w:val="clear" w:pos="720"/>
          <w:tab w:val="num" w:pos="360"/>
        </w:tabs>
        <w:ind w:left="360"/>
        <w:jc w:val="both"/>
        <w:rPr>
          <w:rFonts w:ascii="Verdana" w:hAnsi="Verdana" w:cs="Courier New"/>
        </w:rPr>
      </w:pPr>
      <w:r w:rsidRPr="00951168">
        <w:rPr>
          <w:rFonts w:ascii="Verdana" w:hAnsi="Verdana" w:cs="Courier New"/>
        </w:rPr>
        <w:t xml:space="preserve">Poskytovatel se uzavřením této smlouvy zavazuje poskytovat Zákazníkovi </w:t>
      </w:r>
      <w:r w:rsidR="00BC2235">
        <w:rPr>
          <w:rFonts w:ascii="Verdana" w:hAnsi="Verdana" w:cs="Courier New"/>
        </w:rPr>
        <w:t>S</w:t>
      </w:r>
      <w:r w:rsidR="00C0473F">
        <w:rPr>
          <w:rFonts w:ascii="Verdana" w:hAnsi="Verdana" w:cs="Courier New"/>
        </w:rPr>
        <w:t>lužby elektronických komunikací dané rozsahem a kvalitou ve</w:t>
      </w:r>
      <w:r w:rsidR="00BC2235">
        <w:rPr>
          <w:rFonts w:ascii="Verdana" w:hAnsi="Verdana" w:cs="Courier New"/>
        </w:rPr>
        <w:t xml:space="preserve"> Specifikaci</w:t>
      </w:r>
      <w:r w:rsidR="00C0473F">
        <w:rPr>
          <w:rFonts w:ascii="Verdana" w:hAnsi="Verdana" w:cs="Courier New"/>
        </w:rPr>
        <w:t xml:space="preserve"> </w:t>
      </w:r>
      <w:r w:rsidR="00BC2235">
        <w:rPr>
          <w:rFonts w:ascii="Verdana" w:hAnsi="Verdana" w:cs="Courier New"/>
        </w:rPr>
        <w:t>S</w:t>
      </w:r>
      <w:r w:rsidR="00C0473F">
        <w:rPr>
          <w:rFonts w:ascii="Verdana" w:hAnsi="Verdana" w:cs="Courier New"/>
        </w:rPr>
        <w:t>lužeb této smlouvy</w:t>
      </w:r>
      <w:r w:rsidR="002B370E">
        <w:rPr>
          <w:rFonts w:ascii="Verdana" w:hAnsi="Verdana" w:cs="Courier New"/>
        </w:rPr>
        <w:t>.</w:t>
      </w:r>
      <w:r w:rsidR="00BC2235">
        <w:rPr>
          <w:rFonts w:ascii="Verdana" w:hAnsi="Verdana" w:cs="Courier New"/>
        </w:rPr>
        <w:t xml:space="preserve"> Zákazník se uzavřením této Smlouvy zavazuje S</w:t>
      </w:r>
      <w:r w:rsidRPr="00951168">
        <w:rPr>
          <w:rFonts w:ascii="Verdana" w:hAnsi="Verdana" w:cs="Courier New"/>
        </w:rPr>
        <w:t>lužby na základě této smlouvy poskytované užíva</w:t>
      </w:r>
      <w:r w:rsidR="00BC2235">
        <w:rPr>
          <w:rFonts w:ascii="Verdana" w:hAnsi="Verdana" w:cs="Courier New"/>
        </w:rPr>
        <w:t>t řádně a hradit za poskytnuté S</w:t>
      </w:r>
      <w:r w:rsidRPr="00951168">
        <w:rPr>
          <w:rFonts w:ascii="Verdana" w:hAnsi="Verdana" w:cs="Courier New"/>
        </w:rPr>
        <w:t xml:space="preserve">lužby sjednanou cenu. </w:t>
      </w:r>
    </w:p>
    <w:p w:rsidR="00B323F7" w:rsidRPr="00951168" w:rsidRDefault="00B323F7" w:rsidP="00AA1513">
      <w:pPr>
        <w:numPr>
          <w:ilvl w:val="0"/>
          <w:numId w:val="6"/>
        </w:numPr>
        <w:tabs>
          <w:tab w:val="clear" w:pos="720"/>
          <w:tab w:val="num" w:pos="360"/>
        </w:tabs>
        <w:ind w:left="360"/>
        <w:jc w:val="both"/>
        <w:rPr>
          <w:rFonts w:ascii="Verdana" w:hAnsi="Verdana" w:cs="Courier New"/>
        </w:rPr>
      </w:pPr>
      <w:r w:rsidRPr="00951168">
        <w:rPr>
          <w:rFonts w:ascii="Verdana" w:hAnsi="Verdana" w:cs="Courier New"/>
        </w:rPr>
        <w:t>Na základě dohody smluvních stran nedílnou součást této smlouvy tvoří:</w:t>
      </w:r>
    </w:p>
    <w:p w:rsidR="00B323F7" w:rsidRPr="00951168" w:rsidRDefault="00B323F7" w:rsidP="00AA1513">
      <w:pPr>
        <w:numPr>
          <w:ilvl w:val="0"/>
          <w:numId w:val="10"/>
        </w:numPr>
        <w:jc w:val="both"/>
        <w:rPr>
          <w:rFonts w:ascii="Verdana" w:hAnsi="Verdana" w:cs="Courier New"/>
        </w:rPr>
      </w:pPr>
      <w:r w:rsidRPr="00951168">
        <w:rPr>
          <w:rFonts w:ascii="Verdana" w:hAnsi="Verdana" w:cs="Courier New"/>
        </w:rPr>
        <w:t>Všeobecné obchodní podmínky</w:t>
      </w:r>
    </w:p>
    <w:p w:rsidR="00B323F7" w:rsidRPr="00951168" w:rsidRDefault="00BA5EE6" w:rsidP="00AA1513">
      <w:pPr>
        <w:numPr>
          <w:ilvl w:val="0"/>
          <w:numId w:val="6"/>
        </w:numPr>
        <w:tabs>
          <w:tab w:val="clear" w:pos="720"/>
          <w:tab w:val="num" w:pos="360"/>
        </w:tabs>
        <w:ind w:left="360"/>
        <w:jc w:val="both"/>
        <w:rPr>
          <w:rFonts w:ascii="Verdana" w:hAnsi="Verdana" w:cs="Courier New"/>
        </w:rPr>
      </w:pPr>
      <w:r>
        <w:rPr>
          <w:rFonts w:ascii="Verdana" w:hAnsi="Verdana" w:cs="Courier New"/>
        </w:rPr>
        <w:t>S</w:t>
      </w:r>
      <w:r w:rsidR="00B323F7" w:rsidRPr="00951168">
        <w:rPr>
          <w:rFonts w:ascii="Verdana" w:hAnsi="Verdana" w:cs="Courier New"/>
        </w:rPr>
        <w:t>pecifikaci</w:t>
      </w:r>
      <w:r>
        <w:rPr>
          <w:rFonts w:ascii="Verdana" w:hAnsi="Verdana" w:cs="Courier New"/>
        </w:rPr>
        <w:t xml:space="preserve"> </w:t>
      </w:r>
      <w:r w:rsidR="00BC2235">
        <w:rPr>
          <w:rFonts w:ascii="Verdana" w:hAnsi="Verdana" w:cs="Courier New"/>
        </w:rPr>
        <w:t>S</w:t>
      </w:r>
      <w:r>
        <w:rPr>
          <w:rFonts w:ascii="Verdana" w:hAnsi="Verdana" w:cs="Courier New"/>
        </w:rPr>
        <w:t>lužby</w:t>
      </w:r>
      <w:r w:rsidR="00B323F7" w:rsidRPr="00951168">
        <w:rPr>
          <w:rFonts w:ascii="Verdana" w:hAnsi="Verdana" w:cs="Courier New"/>
        </w:rPr>
        <w:t xml:space="preserve"> je možné měnit pouze písemně po dohodě obou smluvních stran.</w:t>
      </w:r>
    </w:p>
    <w:p w:rsidR="00B323F7" w:rsidRPr="00951168" w:rsidRDefault="00B323F7" w:rsidP="00AA1513">
      <w:pPr>
        <w:numPr>
          <w:ilvl w:val="0"/>
          <w:numId w:val="6"/>
        </w:numPr>
        <w:tabs>
          <w:tab w:val="clear" w:pos="720"/>
          <w:tab w:val="num" w:pos="360"/>
        </w:tabs>
        <w:ind w:left="360"/>
        <w:jc w:val="both"/>
        <w:rPr>
          <w:rFonts w:ascii="Verdana" w:hAnsi="Verdana" w:cs="Courier New"/>
        </w:rPr>
      </w:pPr>
      <w:r w:rsidRPr="00951168">
        <w:rPr>
          <w:rFonts w:ascii="Verdana" w:hAnsi="Verdana" w:cs="Courier New"/>
        </w:rPr>
        <w:t xml:space="preserve">Součástí </w:t>
      </w:r>
      <w:r w:rsidR="000013BE">
        <w:rPr>
          <w:rFonts w:ascii="Verdana" w:hAnsi="Verdana" w:cs="Courier New"/>
        </w:rPr>
        <w:t>této s</w:t>
      </w:r>
      <w:r w:rsidRPr="00951168">
        <w:rPr>
          <w:rFonts w:ascii="Verdana" w:hAnsi="Verdana" w:cs="Courier New"/>
        </w:rPr>
        <w:t>mlouvy se stávají i veškeré</w:t>
      </w:r>
      <w:r w:rsidR="002B370E">
        <w:rPr>
          <w:rFonts w:ascii="Verdana" w:hAnsi="Verdana" w:cs="Courier New"/>
        </w:rPr>
        <w:t xml:space="preserve"> případné</w:t>
      </w:r>
      <w:r w:rsidRPr="00951168">
        <w:rPr>
          <w:rFonts w:ascii="Verdana" w:hAnsi="Verdana" w:cs="Courier New"/>
        </w:rPr>
        <w:t xml:space="preserve"> písemné dodatky k této smlouvě, uzavřené v období po podpisu </w:t>
      </w:r>
      <w:r w:rsidR="000013BE">
        <w:rPr>
          <w:rFonts w:ascii="Verdana" w:hAnsi="Verdana" w:cs="Courier New"/>
        </w:rPr>
        <w:t xml:space="preserve">této </w:t>
      </w:r>
      <w:r w:rsidRPr="00951168">
        <w:rPr>
          <w:rFonts w:ascii="Verdana" w:hAnsi="Verdana" w:cs="Courier New"/>
        </w:rPr>
        <w:t xml:space="preserve">smlouvy za účelem doplnění nebo změny </w:t>
      </w:r>
      <w:r w:rsidR="000013BE">
        <w:rPr>
          <w:rFonts w:ascii="Verdana" w:hAnsi="Verdana" w:cs="Courier New"/>
        </w:rPr>
        <w:t xml:space="preserve">této </w:t>
      </w:r>
      <w:r w:rsidRPr="00951168">
        <w:rPr>
          <w:rFonts w:ascii="Verdana" w:hAnsi="Verdana" w:cs="Courier New"/>
        </w:rPr>
        <w:t>smlouvy.</w:t>
      </w:r>
    </w:p>
    <w:p w:rsidR="00B323F7" w:rsidRPr="00951168" w:rsidRDefault="00B323F7" w:rsidP="00BA5EE6">
      <w:pPr>
        <w:rPr>
          <w:rFonts w:ascii="Verdana" w:hAnsi="Verdana" w:cs="Courier New"/>
        </w:rPr>
      </w:pPr>
      <w:r w:rsidRPr="00951168">
        <w:rPr>
          <w:rFonts w:ascii="Verdana" w:hAnsi="Verdana" w:cs="Courier New"/>
        </w:rPr>
        <w:t> </w:t>
      </w:r>
    </w:p>
    <w:p w:rsidR="00B323F7" w:rsidRPr="00951168" w:rsidRDefault="00B323F7" w:rsidP="00BA5EE6">
      <w:pPr>
        <w:rPr>
          <w:rFonts w:ascii="Verdana" w:hAnsi="Verdana" w:cs="Courier New"/>
          <w:b/>
          <w:bCs/>
          <w:sz w:val="22"/>
          <w:u w:val="single"/>
        </w:rPr>
      </w:pPr>
      <w:r w:rsidRPr="00951168">
        <w:rPr>
          <w:rFonts w:ascii="Verdana" w:hAnsi="Verdana" w:cs="Courier New"/>
          <w:b/>
          <w:bCs/>
          <w:sz w:val="22"/>
          <w:u w:val="single"/>
        </w:rPr>
        <w:t>II. Závazky smluvních stran</w:t>
      </w:r>
    </w:p>
    <w:p w:rsidR="002B370E" w:rsidRDefault="00B323F7" w:rsidP="00AA1513">
      <w:pPr>
        <w:jc w:val="both"/>
        <w:rPr>
          <w:rFonts w:ascii="Verdana" w:hAnsi="Verdana" w:cs="Courier New"/>
        </w:rPr>
      </w:pPr>
      <w:r w:rsidRPr="00951168">
        <w:rPr>
          <w:rFonts w:ascii="Verdana" w:hAnsi="Verdana" w:cs="Courier New"/>
        </w:rPr>
        <w:t xml:space="preserve">Vzájemná práva a povinnosti smluvních stran jsou vymezeny </w:t>
      </w:r>
      <w:r w:rsidR="008B71DA">
        <w:rPr>
          <w:rFonts w:ascii="Verdana" w:hAnsi="Verdana" w:cs="Courier New"/>
        </w:rPr>
        <w:t>touto smlouvou a</w:t>
      </w:r>
      <w:r w:rsidR="00BA5EE6">
        <w:rPr>
          <w:rFonts w:ascii="Verdana" w:hAnsi="Verdana" w:cs="Courier New"/>
        </w:rPr>
        <w:t xml:space="preserve"> </w:t>
      </w:r>
      <w:r w:rsidRPr="00951168">
        <w:rPr>
          <w:rFonts w:ascii="Verdana" w:hAnsi="Verdana" w:cs="Courier New"/>
        </w:rPr>
        <w:t>Vše</w:t>
      </w:r>
      <w:r w:rsidR="00805784">
        <w:rPr>
          <w:rFonts w:ascii="Verdana" w:hAnsi="Verdana" w:cs="Courier New"/>
        </w:rPr>
        <w:t>obecnými obchodními podmínkami</w:t>
      </w:r>
      <w:r w:rsidR="008B71DA">
        <w:rPr>
          <w:rFonts w:ascii="Verdana" w:hAnsi="Verdana" w:cs="Courier New"/>
        </w:rPr>
        <w:t>.</w:t>
      </w:r>
      <w:r w:rsidR="000013BE">
        <w:rPr>
          <w:rFonts w:ascii="Verdana" w:hAnsi="Verdana" w:cs="Courier New"/>
        </w:rPr>
        <w:t xml:space="preserve"> Ve věcech neupravených touto smlouvou </w:t>
      </w:r>
      <w:r w:rsidR="00931441">
        <w:rPr>
          <w:rFonts w:ascii="Verdana" w:hAnsi="Verdana" w:cs="Courier New"/>
        </w:rPr>
        <w:t xml:space="preserve">ani </w:t>
      </w:r>
      <w:r w:rsidR="000013BE">
        <w:rPr>
          <w:rFonts w:ascii="Verdana" w:hAnsi="Verdana" w:cs="Courier New"/>
        </w:rPr>
        <w:t>Všeobecnými obchodními podmínkami se</w:t>
      </w:r>
      <w:r w:rsidR="009558EA">
        <w:rPr>
          <w:rFonts w:ascii="Verdana" w:hAnsi="Verdana" w:cs="Courier New"/>
        </w:rPr>
        <w:t xml:space="preserve"> tento smluvní vztah řídí </w:t>
      </w:r>
      <w:r w:rsidR="000013BE">
        <w:rPr>
          <w:rFonts w:ascii="Verdana" w:hAnsi="Verdana" w:cs="Courier New"/>
        </w:rPr>
        <w:t>právní</w:t>
      </w:r>
      <w:r w:rsidR="009558EA">
        <w:rPr>
          <w:rFonts w:ascii="Verdana" w:hAnsi="Verdana" w:cs="Courier New"/>
        </w:rPr>
        <w:t>mi</w:t>
      </w:r>
      <w:r w:rsidR="00931441">
        <w:rPr>
          <w:rFonts w:ascii="Verdana" w:hAnsi="Verdana" w:cs="Courier New"/>
        </w:rPr>
        <w:t xml:space="preserve"> předpisy</w:t>
      </w:r>
      <w:r w:rsidR="000013BE">
        <w:rPr>
          <w:rFonts w:ascii="Verdana" w:hAnsi="Verdana" w:cs="Courier New"/>
        </w:rPr>
        <w:t xml:space="preserve"> České republiky</w:t>
      </w:r>
      <w:r w:rsidR="009558EA">
        <w:rPr>
          <w:rFonts w:ascii="Verdana" w:hAnsi="Verdana" w:cs="Courier New"/>
        </w:rPr>
        <w:t>.</w:t>
      </w:r>
      <w:r w:rsidR="008B71DA">
        <w:rPr>
          <w:rFonts w:ascii="Verdana" w:hAnsi="Verdana" w:cs="Courier New"/>
        </w:rPr>
        <w:t xml:space="preserve"> </w:t>
      </w:r>
      <w:r w:rsidR="002B370E">
        <w:rPr>
          <w:rFonts w:ascii="Verdana" w:hAnsi="Verdana" w:cs="Courier New"/>
        </w:rPr>
        <w:t xml:space="preserve"> </w:t>
      </w:r>
    </w:p>
    <w:p w:rsidR="00B323F7" w:rsidRPr="00951168" w:rsidRDefault="00B323F7" w:rsidP="00AA1513">
      <w:pPr>
        <w:jc w:val="both"/>
        <w:rPr>
          <w:rFonts w:ascii="Verdana" w:hAnsi="Verdana" w:cs="Courier New"/>
        </w:rPr>
      </w:pPr>
    </w:p>
    <w:p w:rsidR="00B323F7" w:rsidRPr="00951168" w:rsidRDefault="00B323F7" w:rsidP="00BA5EE6">
      <w:pPr>
        <w:rPr>
          <w:rFonts w:ascii="Verdana" w:hAnsi="Verdana" w:cs="Courier New"/>
          <w:b/>
          <w:bCs/>
          <w:sz w:val="22"/>
          <w:u w:val="single"/>
        </w:rPr>
      </w:pPr>
      <w:r w:rsidRPr="00951168">
        <w:rPr>
          <w:rFonts w:ascii="Verdana" w:hAnsi="Verdana" w:cs="Courier New"/>
          <w:b/>
          <w:bCs/>
          <w:sz w:val="22"/>
          <w:u w:val="single"/>
        </w:rPr>
        <w:t>III. Cena</w:t>
      </w:r>
    </w:p>
    <w:p w:rsidR="00B323F7" w:rsidRPr="00951168" w:rsidRDefault="00B323F7" w:rsidP="00AA1513">
      <w:pPr>
        <w:numPr>
          <w:ilvl w:val="0"/>
          <w:numId w:val="8"/>
        </w:numPr>
        <w:tabs>
          <w:tab w:val="clear" w:pos="720"/>
          <w:tab w:val="num" w:pos="360"/>
        </w:tabs>
        <w:ind w:left="360"/>
        <w:jc w:val="both"/>
        <w:rPr>
          <w:rFonts w:ascii="Verdana" w:hAnsi="Verdana" w:cs="Courier New"/>
        </w:rPr>
      </w:pPr>
      <w:r w:rsidRPr="00951168">
        <w:rPr>
          <w:rFonts w:ascii="Verdana" w:hAnsi="Verdana" w:cs="Courier New"/>
        </w:rPr>
        <w:t xml:space="preserve">Ceny za poskytované </w:t>
      </w:r>
      <w:r w:rsidR="00BC2235">
        <w:rPr>
          <w:rFonts w:ascii="Verdana" w:hAnsi="Verdana" w:cs="Courier New"/>
        </w:rPr>
        <w:t>S</w:t>
      </w:r>
      <w:r w:rsidRPr="00951168">
        <w:rPr>
          <w:rFonts w:ascii="Verdana" w:hAnsi="Verdana" w:cs="Courier New"/>
        </w:rPr>
        <w:t>lužby jsou cenami smluvními podle zákona č. 526/1990Sb., o cenách, ve znění pozdějších předpisů</w:t>
      </w:r>
      <w:r w:rsidR="0076266F">
        <w:rPr>
          <w:rFonts w:ascii="Verdana" w:hAnsi="Verdana" w:cs="Courier New"/>
        </w:rPr>
        <w:t xml:space="preserve"> a jsou uvede</w:t>
      </w:r>
      <w:r w:rsidR="00C450A4">
        <w:rPr>
          <w:rFonts w:ascii="Verdana" w:hAnsi="Verdana" w:cs="Courier New"/>
        </w:rPr>
        <w:t xml:space="preserve">ny ve Specifikaci každé Služby. </w:t>
      </w:r>
      <w:r w:rsidRPr="00951168">
        <w:rPr>
          <w:rFonts w:ascii="Verdana" w:hAnsi="Verdana" w:cs="Courier New"/>
        </w:rPr>
        <w:t>Podkladem pro určení výše ceny za poskytované služby je platný Ceník</w:t>
      </w:r>
      <w:r w:rsidR="00931441">
        <w:rPr>
          <w:rFonts w:ascii="Verdana" w:hAnsi="Verdana" w:cs="Courier New"/>
        </w:rPr>
        <w:t>, který</w:t>
      </w:r>
      <w:r w:rsidR="00C450A4">
        <w:rPr>
          <w:rFonts w:ascii="Verdana" w:hAnsi="Verdana" w:cs="Courier New"/>
        </w:rPr>
        <w:t xml:space="preserve"> je k dispozici na webu Poskytovatele</w:t>
      </w:r>
      <w:r w:rsidR="00931441">
        <w:rPr>
          <w:rFonts w:ascii="Verdana" w:hAnsi="Verdana" w:cs="Courier New"/>
        </w:rPr>
        <w:t>.</w:t>
      </w:r>
      <w:r w:rsidRPr="00951168">
        <w:rPr>
          <w:rFonts w:ascii="Verdana" w:hAnsi="Verdana" w:cs="Courier New"/>
        </w:rPr>
        <w:t xml:space="preserve"> Případné odchylky od tohoto Ceníku mohou být předmětem </w:t>
      </w:r>
      <w:r w:rsidR="00931441">
        <w:rPr>
          <w:rFonts w:ascii="Verdana" w:hAnsi="Verdana" w:cs="Courier New"/>
        </w:rPr>
        <w:t>písemné dohody mezi stranami</w:t>
      </w:r>
      <w:r w:rsidRPr="00951168">
        <w:rPr>
          <w:rFonts w:ascii="Verdana" w:hAnsi="Verdana" w:cs="Courier New"/>
        </w:rPr>
        <w:t>.</w:t>
      </w:r>
    </w:p>
    <w:p w:rsidR="00B323F7" w:rsidRPr="00951168" w:rsidRDefault="00B323F7" w:rsidP="00AA1513">
      <w:pPr>
        <w:numPr>
          <w:ilvl w:val="0"/>
          <w:numId w:val="8"/>
        </w:numPr>
        <w:tabs>
          <w:tab w:val="clear" w:pos="720"/>
          <w:tab w:val="num" w:pos="360"/>
        </w:tabs>
        <w:ind w:left="360"/>
        <w:jc w:val="both"/>
        <w:rPr>
          <w:rFonts w:ascii="Verdana" w:hAnsi="Verdana" w:cs="Courier New"/>
        </w:rPr>
      </w:pPr>
      <w:r w:rsidRPr="00951168">
        <w:rPr>
          <w:rFonts w:ascii="Verdana" w:hAnsi="Verdana" w:cs="Courier New"/>
        </w:rPr>
        <w:t>Ceny v</w:t>
      </w:r>
      <w:r w:rsidR="00801DF8">
        <w:rPr>
          <w:rFonts w:ascii="Verdana" w:hAnsi="Verdana" w:cs="Courier New"/>
        </w:rPr>
        <w:t> </w:t>
      </w:r>
      <w:r w:rsidRPr="00951168">
        <w:rPr>
          <w:rFonts w:ascii="Verdana" w:hAnsi="Verdana" w:cs="Courier New"/>
        </w:rPr>
        <w:t>Ceníku</w:t>
      </w:r>
      <w:r w:rsidR="00801DF8">
        <w:rPr>
          <w:rFonts w:ascii="Verdana" w:hAnsi="Verdana" w:cs="Courier New"/>
        </w:rPr>
        <w:t xml:space="preserve"> i ve Specifikaci jsou</w:t>
      </w:r>
      <w:r w:rsidRPr="00951168">
        <w:rPr>
          <w:rFonts w:ascii="Verdana" w:hAnsi="Verdana" w:cs="Courier New"/>
        </w:rPr>
        <w:t xml:space="preserve"> uvedeny </w:t>
      </w:r>
      <w:r w:rsidR="008B71DA">
        <w:rPr>
          <w:rFonts w:ascii="Verdana" w:hAnsi="Verdana" w:cs="Courier New"/>
        </w:rPr>
        <w:t>s</w:t>
      </w:r>
      <w:r w:rsidRPr="00951168">
        <w:rPr>
          <w:rFonts w:ascii="Verdana" w:hAnsi="Verdana" w:cs="Courier New"/>
        </w:rPr>
        <w:t xml:space="preserve"> DPH, pokud není v konkrétním případě uvedeno jinak. </w:t>
      </w:r>
    </w:p>
    <w:p w:rsidR="00B323F7" w:rsidRPr="00951168" w:rsidRDefault="00B323F7" w:rsidP="00AA1513">
      <w:pPr>
        <w:jc w:val="both"/>
        <w:rPr>
          <w:rFonts w:ascii="Verdana" w:hAnsi="Verdana" w:cs="Courier New"/>
          <w:b/>
          <w:bCs/>
          <w:u w:val="single"/>
        </w:rPr>
      </w:pPr>
    </w:p>
    <w:p w:rsidR="00B323F7" w:rsidRPr="00951168" w:rsidRDefault="00B323F7" w:rsidP="00AA1513">
      <w:pPr>
        <w:jc w:val="both"/>
        <w:rPr>
          <w:rFonts w:ascii="Verdana" w:hAnsi="Verdana" w:cs="Courier New"/>
          <w:b/>
          <w:bCs/>
          <w:sz w:val="22"/>
          <w:u w:val="single"/>
        </w:rPr>
      </w:pPr>
      <w:r w:rsidRPr="00951168">
        <w:rPr>
          <w:rFonts w:ascii="Verdana" w:hAnsi="Verdana" w:cs="Courier New"/>
          <w:b/>
          <w:bCs/>
          <w:sz w:val="22"/>
          <w:u w:val="single"/>
        </w:rPr>
        <w:t>IV.</w:t>
      </w:r>
      <w:r w:rsidR="00BA5EE6">
        <w:rPr>
          <w:rFonts w:ascii="Verdana" w:hAnsi="Verdana" w:cs="Courier New"/>
          <w:b/>
          <w:bCs/>
          <w:sz w:val="22"/>
          <w:u w:val="single"/>
        </w:rPr>
        <w:t xml:space="preserve"> </w:t>
      </w:r>
      <w:r w:rsidRPr="00951168">
        <w:rPr>
          <w:rFonts w:ascii="Verdana" w:hAnsi="Verdana" w:cs="Courier New"/>
          <w:b/>
          <w:bCs/>
          <w:sz w:val="22"/>
          <w:u w:val="single"/>
        </w:rPr>
        <w:t>Doba trvání smlouvy</w:t>
      </w:r>
    </w:p>
    <w:p w:rsidR="00064D3B" w:rsidRDefault="00B323F7" w:rsidP="00AA1513">
      <w:pPr>
        <w:numPr>
          <w:ilvl w:val="0"/>
          <w:numId w:val="9"/>
        </w:numPr>
        <w:tabs>
          <w:tab w:val="clear" w:pos="720"/>
          <w:tab w:val="num" w:pos="360"/>
        </w:tabs>
        <w:ind w:left="360"/>
        <w:jc w:val="both"/>
        <w:rPr>
          <w:rFonts w:ascii="Verdana" w:hAnsi="Verdana" w:cs="Courier New"/>
        </w:rPr>
      </w:pPr>
      <w:r w:rsidRPr="00EC4858">
        <w:rPr>
          <w:rFonts w:ascii="Verdana" w:hAnsi="Verdana" w:cs="Courier New"/>
        </w:rPr>
        <w:t xml:space="preserve">Smlouva je uzavřena na </w:t>
      </w:r>
      <w:r w:rsidR="00230BDA">
        <w:rPr>
          <w:rFonts w:ascii="Verdana" w:hAnsi="Verdana" w:cs="Courier New"/>
        </w:rPr>
        <w:t xml:space="preserve">dobu neurčitou, není-li ve </w:t>
      </w:r>
      <w:r w:rsidR="00A54C24">
        <w:rPr>
          <w:rFonts w:ascii="Verdana" w:hAnsi="Verdana" w:cs="Courier New"/>
        </w:rPr>
        <w:t>S</w:t>
      </w:r>
      <w:r w:rsidR="00230BDA">
        <w:rPr>
          <w:rFonts w:ascii="Verdana" w:hAnsi="Verdana" w:cs="Courier New"/>
        </w:rPr>
        <w:t>pecifikaci Služby uvedeno jinak (viz Specifikace Služ</w:t>
      </w:r>
      <w:r w:rsidR="003F1B3B">
        <w:rPr>
          <w:rFonts w:ascii="Verdana" w:hAnsi="Verdana" w:cs="Courier New"/>
        </w:rPr>
        <w:t>e</w:t>
      </w:r>
      <w:r w:rsidR="00230BDA">
        <w:rPr>
          <w:rFonts w:ascii="Verdana" w:hAnsi="Verdana" w:cs="Courier New"/>
        </w:rPr>
        <w:t>b - závazek – počet měsíců)</w:t>
      </w:r>
      <w:r w:rsidR="00064D3B">
        <w:rPr>
          <w:rFonts w:ascii="Verdana" w:hAnsi="Verdana" w:cs="Courier New"/>
        </w:rPr>
        <w:t>.</w:t>
      </w:r>
    </w:p>
    <w:p w:rsidR="00B323F7" w:rsidRPr="00EC4858" w:rsidRDefault="00B323F7" w:rsidP="00AA1513">
      <w:pPr>
        <w:numPr>
          <w:ilvl w:val="0"/>
          <w:numId w:val="9"/>
        </w:numPr>
        <w:tabs>
          <w:tab w:val="clear" w:pos="720"/>
          <w:tab w:val="num" w:pos="360"/>
        </w:tabs>
        <w:ind w:left="360"/>
        <w:jc w:val="both"/>
        <w:rPr>
          <w:rFonts w:ascii="Verdana" w:hAnsi="Verdana" w:cs="Courier New"/>
        </w:rPr>
      </w:pPr>
      <w:r w:rsidRPr="00EC4858">
        <w:rPr>
          <w:rFonts w:ascii="Verdana" w:hAnsi="Verdana" w:cs="Courier New"/>
        </w:rPr>
        <w:t>Možnosti a způsob skončení smluvního vztahu, založeného touto smlouvou, jsou uvedeny ve Všeobecných obchodních podmínkách</w:t>
      </w:r>
      <w:r w:rsidR="00931441" w:rsidRPr="00EC4858">
        <w:rPr>
          <w:rFonts w:ascii="Verdana" w:hAnsi="Verdana" w:cs="Courier New"/>
        </w:rPr>
        <w:t>, které jsou nedílnou součástí této smlouvy (</w:t>
      </w:r>
      <w:r w:rsidR="00064D3B" w:rsidRPr="00EC4858">
        <w:rPr>
          <w:rFonts w:ascii="Verdana" w:hAnsi="Verdana" w:cs="Courier New"/>
        </w:rPr>
        <w:t>dostupné t</w:t>
      </w:r>
      <w:r w:rsidR="00064D3B">
        <w:rPr>
          <w:rFonts w:ascii="Verdana" w:hAnsi="Verdana" w:cs="Courier New"/>
        </w:rPr>
        <w:t>éž</w:t>
      </w:r>
      <w:r w:rsidR="00931441" w:rsidRPr="00EC4858">
        <w:rPr>
          <w:rFonts w:ascii="Verdana" w:hAnsi="Verdana" w:cs="Courier New"/>
        </w:rPr>
        <w:t xml:space="preserve"> na webu Poskytovatele: </w:t>
      </w:r>
      <w:r w:rsidR="005B59B2" w:rsidRPr="00EC4858">
        <w:rPr>
          <w:rFonts w:ascii="Verdana" w:hAnsi="Verdana" w:cs="Courier New"/>
        </w:rPr>
        <w:t>www.</w:t>
      </w:r>
      <w:r w:rsidR="00ED637F" w:rsidRPr="00EC4858">
        <w:rPr>
          <w:rFonts w:ascii="Verdana" w:hAnsi="Verdana" w:cs="Courier New"/>
        </w:rPr>
        <w:t>itbusiness</w:t>
      </w:r>
      <w:r w:rsidR="005B59B2" w:rsidRPr="00EC4858">
        <w:rPr>
          <w:rFonts w:ascii="Verdana" w:hAnsi="Verdana" w:cs="Courier New"/>
        </w:rPr>
        <w:t>.cz/vop.pdf)</w:t>
      </w:r>
      <w:r w:rsidRPr="00EC4858">
        <w:rPr>
          <w:rFonts w:ascii="Verdana" w:hAnsi="Verdana" w:cs="Courier New"/>
        </w:rPr>
        <w:t xml:space="preserve">. </w:t>
      </w:r>
    </w:p>
    <w:p w:rsidR="00B323F7" w:rsidRPr="00951168" w:rsidRDefault="00B323F7" w:rsidP="00AA1513">
      <w:pPr>
        <w:jc w:val="both"/>
        <w:rPr>
          <w:rFonts w:ascii="Verdana" w:hAnsi="Verdana" w:cs="Courier New"/>
        </w:rPr>
      </w:pPr>
    </w:p>
    <w:p w:rsidR="00B323F7" w:rsidRPr="00951168" w:rsidRDefault="00B323F7" w:rsidP="00AA1513">
      <w:pPr>
        <w:jc w:val="both"/>
        <w:rPr>
          <w:rFonts w:ascii="Verdana" w:hAnsi="Verdana" w:cs="Courier New"/>
          <w:sz w:val="22"/>
        </w:rPr>
      </w:pPr>
      <w:r w:rsidRPr="00951168">
        <w:rPr>
          <w:rFonts w:ascii="Verdana" w:hAnsi="Verdana" w:cs="Courier New"/>
          <w:b/>
          <w:bCs/>
          <w:sz w:val="22"/>
          <w:u w:val="single"/>
        </w:rPr>
        <w:t>V. Závěrečná ustanovení</w:t>
      </w:r>
    </w:p>
    <w:p w:rsidR="00B323F7" w:rsidRPr="00951168" w:rsidRDefault="00B323F7" w:rsidP="00AA1513">
      <w:pPr>
        <w:numPr>
          <w:ilvl w:val="0"/>
          <w:numId w:val="7"/>
        </w:numPr>
        <w:tabs>
          <w:tab w:val="clear" w:pos="720"/>
          <w:tab w:val="num" w:pos="360"/>
        </w:tabs>
        <w:ind w:left="360"/>
        <w:jc w:val="both"/>
        <w:rPr>
          <w:rFonts w:ascii="Verdana" w:hAnsi="Verdana" w:cs="Courier New"/>
        </w:rPr>
      </w:pPr>
      <w:r w:rsidRPr="00951168">
        <w:rPr>
          <w:rFonts w:ascii="Verdana" w:hAnsi="Verdana" w:cs="Courier New"/>
        </w:rPr>
        <w:t xml:space="preserve">Zákazník podpisem této smlouvy potvrzuje, že byl Poskytovatelem seznámen s obsahem Všeobecných obchodních podmínek, Ceníku a </w:t>
      </w:r>
      <w:r w:rsidR="00BA5EE6">
        <w:rPr>
          <w:rFonts w:ascii="Verdana" w:hAnsi="Verdana" w:cs="Courier New"/>
        </w:rPr>
        <w:t>Specifikace služby</w:t>
      </w:r>
      <w:r w:rsidRPr="00951168">
        <w:rPr>
          <w:rFonts w:ascii="Verdana" w:hAnsi="Verdana" w:cs="Courier New"/>
        </w:rPr>
        <w:t xml:space="preserve">, že mu byl poskytnut dostatečný časový prostor pro jejich prostudování, jejich obsah byl Zákazníkovi Poskytovatele vysvětlen a případné dotazy byly Poskytovatelem zodpovězeny.   </w:t>
      </w:r>
    </w:p>
    <w:p w:rsidR="00B323F7" w:rsidRPr="00951168" w:rsidRDefault="00B323F7" w:rsidP="00AA1513">
      <w:pPr>
        <w:numPr>
          <w:ilvl w:val="0"/>
          <w:numId w:val="7"/>
        </w:numPr>
        <w:tabs>
          <w:tab w:val="clear" w:pos="720"/>
          <w:tab w:val="num" w:pos="360"/>
        </w:tabs>
        <w:ind w:left="360"/>
        <w:jc w:val="both"/>
        <w:rPr>
          <w:rFonts w:ascii="Verdana" w:hAnsi="Verdana" w:cs="Courier New"/>
        </w:rPr>
      </w:pPr>
      <w:r w:rsidRPr="00951168">
        <w:rPr>
          <w:rFonts w:ascii="Verdana" w:hAnsi="Verdana" w:cs="Courier New"/>
        </w:rPr>
        <w:t>Smlouva se vyhotovuje ve dvou vyhotoveních, z nichž každá ze smluvních stran obdrží jedno.</w:t>
      </w:r>
    </w:p>
    <w:p w:rsidR="00B323F7" w:rsidRPr="00951168" w:rsidRDefault="00B323F7" w:rsidP="00AA1513">
      <w:pPr>
        <w:numPr>
          <w:ilvl w:val="0"/>
          <w:numId w:val="7"/>
        </w:numPr>
        <w:tabs>
          <w:tab w:val="clear" w:pos="720"/>
          <w:tab w:val="num" w:pos="360"/>
        </w:tabs>
        <w:ind w:left="360"/>
        <w:jc w:val="both"/>
        <w:rPr>
          <w:rFonts w:ascii="Verdana" w:hAnsi="Verdana" w:cs="Courier New"/>
        </w:rPr>
      </w:pPr>
      <w:r w:rsidRPr="00951168">
        <w:rPr>
          <w:rFonts w:ascii="Verdana" w:hAnsi="Verdana" w:cs="Courier New"/>
        </w:rPr>
        <w:t>Tato smlouva nabývá účinnosti podpisem obou smluvních stran.</w:t>
      </w:r>
    </w:p>
    <w:p w:rsidR="00B323F7" w:rsidRPr="00951168" w:rsidRDefault="00B323F7" w:rsidP="00AA1513">
      <w:pPr>
        <w:numPr>
          <w:ilvl w:val="0"/>
          <w:numId w:val="7"/>
        </w:numPr>
        <w:tabs>
          <w:tab w:val="clear" w:pos="720"/>
          <w:tab w:val="num" w:pos="360"/>
        </w:tabs>
        <w:ind w:left="360"/>
        <w:jc w:val="both"/>
        <w:rPr>
          <w:rFonts w:ascii="Verdana" w:hAnsi="Verdana" w:cs="Courier New"/>
        </w:rPr>
      </w:pPr>
      <w:r w:rsidRPr="00951168">
        <w:rPr>
          <w:rFonts w:ascii="Verdana" w:hAnsi="Verdana" w:cs="Courier New"/>
        </w:rPr>
        <w:t>Smluvní strany prohlašují, že si smlouvu před jejím podpisem přečetly a že tato byla uzavřena dle jejich pravé</w:t>
      </w:r>
      <w:r w:rsidR="002B370E">
        <w:rPr>
          <w:rFonts w:ascii="Verdana" w:hAnsi="Verdana" w:cs="Courier New"/>
        </w:rPr>
        <w:t xml:space="preserve">, </w:t>
      </w:r>
      <w:r w:rsidRPr="00951168">
        <w:rPr>
          <w:rFonts w:ascii="Verdana" w:hAnsi="Verdana" w:cs="Courier New"/>
        </w:rPr>
        <w:t xml:space="preserve">svobodné </w:t>
      </w:r>
      <w:r w:rsidR="002B370E">
        <w:rPr>
          <w:rFonts w:ascii="Verdana" w:hAnsi="Verdana" w:cs="Courier New"/>
        </w:rPr>
        <w:t xml:space="preserve">a vážné </w:t>
      </w:r>
      <w:r w:rsidRPr="00951168">
        <w:rPr>
          <w:rFonts w:ascii="Verdana" w:hAnsi="Verdana" w:cs="Courier New"/>
        </w:rPr>
        <w:t>vůle</w:t>
      </w:r>
      <w:r w:rsidR="002B370E">
        <w:rPr>
          <w:rFonts w:ascii="Verdana" w:hAnsi="Verdana" w:cs="Courier New"/>
        </w:rPr>
        <w:t xml:space="preserve">, nikoli </w:t>
      </w:r>
      <w:r w:rsidRPr="00951168">
        <w:rPr>
          <w:rFonts w:ascii="Verdana" w:hAnsi="Verdana" w:cs="Courier New"/>
        </w:rPr>
        <w:t>v tísni a za nápadně nev</w:t>
      </w:r>
      <w:r w:rsidR="00064D3B">
        <w:rPr>
          <w:rFonts w:ascii="Verdana" w:hAnsi="Verdana" w:cs="Courier New"/>
        </w:rPr>
        <w:t>ý</w:t>
      </w:r>
      <w:r w:rsidRPr="00951168">
        <w:rPr>
          <w:rFonts w:ascii="Verdana" w:hAnsi="Verdana" w:cs="Courier New"/>
        </w:rPr>
        <w:t>hodných podmínek</w:t>
      </w:r>
      <w:r w:rsidR="002B370E">
        <w:rPr>
          <w:rFonts w:ascii="Verdana" w:hAnsi="Verdana" w:cs="Courier New"/>
        </w:rPr>
        <w:t>, že jsou oprávněny přijmout na sebe závazky dle této smlouvy, na důkaz čehož připojují své podpisy níže.</w:t>
      </w:r>
    </w:p>
    <w:p w:rsidR="00B323F7" w:rsidRPr="00951168" w:rsidRDefault="00B323F7" w:rsidP="00B323F7">
      <w:pPr>
        <w:pBdr>
          <w:bottom w:val="single" w:sz="6" w:space="1" w:color="auto"/>
        </w:pBdr>
        <w:rPr>
          <w:rFonts w:ascii="Verdana" w:hAnsi="Verdana" w:cs="Courier New"/>
        </w:rPr>
      </w:pPr>
    </w:p>
    <w:p w:rsidR="00B323F7" w:rsidRPr="00951168" w:rsidRDefault="00B323F7" w:rsidP="00B323F7">
      <w:pPr>
        <w:rPr>
          <w:rFonts w:ascii="Verdana" w:hAnsi="Verdana" w:cs="Courier New"/>
        </w:rPr>
      </w:pPr>
    </w:p>
    <w:p w:rsidR="00B323F7" w:rsidRPr="001B6CDF" w:rsidRDefault="00B323F7" w:rsidP="00B323F7">
      <w:pPr>
        <w:rPr>
          <w:rFonts w:ascii="Verdana" w:hAnsi="Verdana" w:cs="Courier New"/>
        </w:rPr>
      </w:pPr>
      <w:r w:rsidRPr="001B6CDF">
        <w:rPr>
          <w:rFonts w:ascii="Verdana" w:hAnsi="Verdana" w:cs="Courier New"/>
        </w:rPr>
        <w:t>V </w:t>
      </w:r>
      <w:r w:rsidR="00481915" w:rsidRPr="001B6CDF">
        <w:rPr>
          <w:rFonts w:ascii="Verdana" w:hAnsi="Verdana" w:cs="Courier New"/>
        </w:rPr>
        <w:fldChar w:fldCharType="begin">
          <w:ffData>
            <w:name w:val="Text27"/>
            <w:enabled/>
            <w:calcOnExit w:val="0"/>
            <w:textInput/>
          </w:ffData>
        </w:fldChar>
      </w:r>
      <w:r w:rsidR="00481915" w:rsidRPr="001B6CDF">
        <w:rPr>
          <w:rFonts w:ascii="Verdana" w:hAnsi="Verdana" w:cs="Courier New"/>
        </w:rPr>
        <w:instrText xml:space="preserve"> FORMTEXT </w:instrText>
      </w:r>
      <w:r w:rsidR="00481915" w:rsidRPr="001B6CDF">
        <w:rPr>
          <w:rFonts w:ascii="Verdana" w:hAnsi="Verdana" w:cs="Courier New"/>
        </w:rPr>
      </w:r>
      <w:r w:rsidR="00481915" w:rsidRPr="001B6CDF">
        <w:rPr>
          <w:rFonts w:ascii="Verdana" w:hAnsi="Verdana" w:cs="Courier New"/>
        </w:rPr>
        <w:fldChar w:fldCharType="separate"/>
      </w:r>
      <w:r w:rsidR="001B6CDF" w:rsidRPr="001B6CDF">
        <w:rPr>
          <w:rFonts w:ascii="Verdana" w:hAnsi="Verdana" w:cs="Courier New"/>
        </w:rPr>
        <w:t> </w:t>
      </w:r>
      <w:r w:rsidR="001B6CDF" w:rsidRPr="001B6CDF">
        <w:rPr>
          <w:rFonts w:ascii="Verdana" w:hAnsi="Verdana" w:cs="Courier New"/>
        </w:rPr>
        <w:t> </w:t>
      </w:r>
      <w:r w:rsidR="001B6CDF" w:rsidRPr="001B6CDF">
        <w:rPr>
          <w:rFonts w:ascii="Verdana" w:hAnsi="Verdana" w:cs="Courier New"/>
        </w:rPr>
        <w:t> </w:t>
      </w:r>
      <w:r w:rsidR="001B6CDF" w:rsidRPr="001B6CDF">
        <w:rPr>
          <w:rFonts w:ascii="Verdana" w:hAnsi="Verdana" w:cs="Courier New"/>
        </w:rPr>
        <w:t> </w:t>
      </w:r>
      <w:r w:rsidR="001B6CDF" w:rsidRPr="001B6CDF">
        <w:rPr>
          <w:rFonts w:ascii="Verdana" w:hAnsi="Verdana" w:cs="Courier New"/>
        </w:rPr>
        <w:t> </w:t>
      </w:r>
      <w:r w:rsidR="00481915" w:rsidRPr="001B6CDF">
        <w:rPr>
          <w:rFonts w:ascii="Verdana" w:hAnsi="Verdana" w:cs="Courier New"/>
        </w:rPr>
        <w:fldChar w:fldCharType="end"/>
      </w:r>
      <w:r w:rsidR="00481915" w:rsidRPr="001B6CDF">
        <w:rPr>
          <w:rFonts w:ascii="Verdana" w:hAnsi="Verdana" w:cs="Courier New"/>
        </w:rPr>
        <w:t xml:space="preserve">                                           </w:t>
      </w:r>
      <w:r w:rsidR="00EA1186" w:rsidRPr="001B6CDF">
        <w:rPr>
          <w:rFonts w:ascii="Verdana" w:hAnsi="Verdana" w:cs="Courier New"/>
        </w:rPr>
        <w:t xml:space="preserve">dne </w:t>
      </w:r>
      <w:r w:rsidR="00EA1186" w:rsidRPr="001B6CDF">
        <w:rPr>
          <w:rFonts w:ascii="Verdana" w:hAnsi="Verdana" w:cs="Courier New"/>
        </w:rPr>
        <w:fldChar w:fldCharType="begin">
          <w:ffData>
            <w:name w:val="Text33"/>
            <w:enabled/>
            <w:calcOnExit w:val="0"/>
            <w:textInput/>
          </w:ffData>
        </w:fldChar>
      </w:r>
      <w:bookmarkStart w:id="4" w:name="Text33"/>
      <w:r w:rsidR="00EA1186" w:rsidRPr="001B6CDF">
        <w:rPr>
          <w:rFonts w:ascii="Verdana" w:hAnsi="Verdana" w:cs="Courier New"/>
        </w:rPr>
        <w:instrText xml:space="preserve"> FORMTEXT </w:instrText>
      </w:r>
      <w:r w:rsidR="00EA1186" w:rsidRPr="001B6CDF">
        <w:rPr>
          <w:rFonts w:ascii="Verdana" w:hAnsi="Verdana" w:cs="Courier New"/>
        </w:rPr>
      </w:r>
      <w:r w:rsidR="00EA1186" w:rsidRPr="001B6CDF">
        <w:rPr>
          <w:rFonts w:ascii="Verdana" w:hAnsi="Verdana" w:cs="Courier New"/>
        </w:rPr>
        <w:fldChar w:fldCharType="separate"/>
      </w:r>
      <w:r w:rsidR="00EA1186" w:rsidRPr="001B6CDF">
        <w:rPr>
          <w:rFonts w:ascii="Verdana" w:hAnsi="Verdana" w:cs="Courier New"/>
          <w:noProof/>
        </w:rPr>
        <w:t> </w:t>
      </w:r>
      <w:r w:rsidR="00EA1186" w:rsidRPr="001B6CDF">
        <w:rPr>
          <w:rFonts w:ascii="Verdana" w:hAnsi="Verdana" w:cs="Courier New"/>
          <w:noProof/>
        </w:rPr>
        <w:t> </w:t>
      </w:r>
      <w:r w:rsidR="00EA1186" w:rsidRPr="001B6CDF">
        <w:rPr>
          <w:rFonts w:ascii="Verdana" w:hAnsi="Verdana" w:cs="Courier New"/>
          <w:noProof/>
        </w:rPr>
        <w:t> </w:t>
      </w:r>
      <w:r w:rsidR="00EA1186" w:rsidRPr="001B6CDF">
        <w:rPr>
          <w:rFonts w:ascii="Verdana" w:hAnsi="Verdana" w:cs="Courier New"/>
          <w:noProof/>
        </w:rPr>
        <w:t> </w:t>
      </w:r>
      <w:r w:rsidR="00EA1186" w:rsidRPr="001B6CDF">
        <w:rPr>
          <w:rFonts w:ascii="Verdana" w:hAnsi="Verdana" w:cs="Courier New"/>
          <w:noProof/>
        </w:rPr>
        <w:t> </w:t>
      </w:r>
      <w:r w:rsidR="00EA1186" w:rsidRPr="001B6CDF">
        <w:rPr>
          <w:rFonts w:ascii="Verdana" w:hAnsi="Verdana" w:cs="Courier New"/>
        </w:rPr>
        <w:fldChar w:fldCharType="end"/>
      </w:r>
      <w:bookmarkEnd w:id="4"/>
    </w:p>
    <w:p w:rsidR="00B323F7" w:rsidRPr="00951168" w:rsidRDefault="00B323F7" w:rsidP="00B323F7">
      <w:pPr>
        <w:rPr>
          <w:rFonts w:ascii="Verdana" w:hAnsi="Verdana" w:cs="Courier New"/>
        </w:rPr>
      </w:pPr>
    </w:p>
    <w:p w:rsidR="00B323F7" w:rsidRPr="00951168" w:rsidRDefault="004C0F3B" w:rsidP="00B323F7">
      <w:pPr>
        <w:rPr>
          <w:rFonts w:ascii="Verdana" w:hAnsi="Verdana" w:cs="Courier New"/>
        </w:rPr>
      </w:pPr>
      <w:r>
        <w:rPr>
          <w:rFonts w:ascii="Verdana" w:hAnsi="Verdana" w:cs="Courier New"/>
          <w:b/>
        </w:rPr>
        <w:t>ITBUSINESS</w:t>
      </w:r>
      <w:r w:rsidR="00B323F7" w:rsidRPr="00951168">
        <w:rPr>
          <w:rFonts w:ascii="Verdana" w:hAnsi="Verdana" w:cs="Courier New"/>
          <w:b/>
        </w:rPr>
        <w:t>, s.r.o.</w:t>
      </w:r>
      <w:r w:rsidR="00B323F7" w:rsidRPr="00951168">
        <w:rPr>
          <w:rFonts w:ascii="Verdana" w:hAnsi="Verdana" w:cs="Courier New"/>
          <w:b/>
        </w:rPr>
        <w:tab/>
      </w:r>
      <w:r w:rsidR="00B323F7" w:rsidRPr="00951168">
        <w:rPr>
          <w:rFonts w:ascii="Verdana" w:hAnsi="Verdana" w:cs="Courier New"/>
          <w:b/>
        </w:rPr>
        <w:tab/>
      </w:r>
      <w:r w:rsidR="00B323F7" w:rsidRPr="00951168">
        <w:rPr>
          <w:rFonts w:ascii="Verdana" w:hAnsi="Verdana" w:cs="Courier New"/>
          <w:b/>
        </w:rPr>
        <w:tab/>
      </w:r>
      <w:r w:rsidR="00B323F7" w:rsidRPr="00951168">
        <w:rPr>
          <w:rFonts w:ascii="Verdana" w:hAnsi="Verdana" w:cs="Courier New"/>
          <w:b/>
        </w:rPr>
        <w:tab/>
      </w:r>
      <w:r w:rsidR="00B323F7" w:rsidRPr="00951168">
        <w:rPr>
          <w:rFonts w:ascii="Verdana" w:hAnsi="Verdana" w:cs="Courier New"/>
          <w:b/>
        </w:rPr>
        <w:tab/>
      </w:r>
      <w:r w:rsidR="00B323F7" w:rsidRPr="00951168">
        <w:rPr>
          <w:rFonts w:ascii="Verdana" w:hAnsi="Verdana" w:cs="Courier New"/>
          <w:b/>
        </w:rPr>
        <w:tab/>
        <w:t>Zákazník</w:t>
      </w:r>
    </w:p>
    <w:p w:rsidR="00317B35" w:rsidRDefault="00317B35" w:rsidP="009C2545">
      <w:pPr>
        <w:rPr>
          <w:rFonts w:ascii="Verdana" w:hAnsi="Verdana"/>
          <w:sz w:val="16"/>
          <w:szCs w:val="16"/>
        </w:rPr>
        <w:sectPr w:rsidR="00317B35" w:rsidSect="0048476F">
          <w:headerReference w:type="default" r:id="rId16"/>
          <w:footerReference w:type="default" r:id="rId17"/>
          <w:pgSz w:w="11906" w:h="16838" w:code="9"/>
          <w:pgMar w:top="1554" w:right="1276" w:bottom="663" w:left="1418" w:header="709" w:footer="737" w:gutter="57"/>
          <w:pgNumType w:start="1"/>
          <w:cols w:space="708"/>
        </w:sectPr>
      </w:pPr>
    </w:p>
    <w:p w:rsidR="004571EA" w:rsidRPr="009B6FD2" w:rsidRDefault="004571EA" w:rsidP="009C7FF6">
      <w:pPr>
        <w:tabs>
          <w:tab w:val="right" w:pos="9072"/>
        </w:tabs>
        <w:rPr>
          <w:rFonts w:ascii="Verdana" w:hAnsi="Verdana" w:cs="Courier New"/>
          <w:b/>
          <w:sz w:val="16"/>
          <w:szCs w:val="16"/>
        </w:rPr>
      </w:pPr>
      <w:r w:rsidRPr="00BC2235">
        <w:rPr>
          <w:rFonts w:ascii="Verdana" w:hAnsi="Verdana" w:cs="Courier New"/>
          <w:b/>
          <w:sz w:val="18"/>
          <w:szCs w:val="18"/>
        </w:rPr>
        <w:lastRenderedPageBreak/>
        <w:t>Všeobecné obchodní podmínky</w:t>
      </w:r>
      <w:r w:rsidR="00344A04" w:rsidRPr="00BC2235">
        <w:rPr>
          <w:rFonts w:ascii="Verdana" w:hAnsi="Verdana" w:cs="Courier New"/>
          <w:b/>
          <w:sz w:val="18"/>
          <w:szCs w:val="18"/>
        </w:rPr>
        <w:t xml:space="preserve"> společnosti </w:t>
      </w:r>
      <w:r w:rsidR="004C0F3B" w:rsidRPr="00BC2235">
        <w:rPr>
          <w:rFonts w:ascii="Verdana" w:hAnsi="Verdana" w:cs="Courier New"/>
          <w:b/>
          <w:sz w:val="18"/>
          <w:szCs w:val="18"/>
        </w:rPr>
        <w:t>ITBUSINESS</w:t>
      </w:r>
      <w:r w:rsidR="00344A04" w:rsidRPr="00BC2235">
        <w:rPr>
          <w:rFonts w:ascii="Verdana" w:hAnsi="Verdana" w:cs="Courier New"/>
          <w:b/>
          <w:sz w:val="18"/>
          <w:szCs w:val="18"/>
        </w:rPr>
        <w:t>, s.r.o.</w:t>
      </w:r>
      <w:r w:rsidR="00344A04" w:rsidRPr="009B6FD2">
        <w:rPr>
          <w:rFonts w:ascii="Verdana" w:hAnsi="Verdana" w:cs="Courier New"/>
          <w:b/>
          <w:sz w:val="16"/>
          <w:szCs w:val="16"/>
        </w:rPr>
        <w:tab/>
      </w:r>
      <w:r w:rsidRPr="009B6FD2">
        <w:rPr>
          <w:rFonts w:ascii="Verdana" w:hAnsi="Verdana" w:cs="Courier New"/>
          <w:sz w:val="16"/>
          <w:szCs w:val="16"/>
        </w:rPr>
        <w:t>v</w:t>
      </w:r>
      <w:r w:rsidR="00C03D0F" w:rsidRPr="009B6FD2">
        <w:rPr>
          <w:rFonts w:ascii="Verdana" w:hAnsi="Verdana" w:cs="Courier New"/>
          <w:sz w:val="16"/>
          <w:szCs w:val="16"/>
        </w:rPr>
        <w:t>3</w:t>
      </w:r>
      <w:r w:rsidRPr="009B6FD2">
        <w:rPr>
          <w:rFonts w:ascii="Verdana" w:hAnsi="Verdana" w:cs="Courier New"/>
          <w:sz w:val="16"/>
          <w:szCs w:val="16"/>
        </w:rPr>
        <w:t>.0</w:t>
      </w:r>
    </w:p>
    <w:p w:rsidR="004571EA" w:rsidRPr="009B6FD2" w:rsidRDefault="004571EA" w:rsidP="009C7FF6">
      <w:pPr>
        <w:tabs>
          <w:tab w:val="right" w:pos="9072"/>
        </w:tabs>
        <w:rPr>
          <w:rFonts w:ascii="Verdana" w:hAnsi="Verdana" w:cs="Courier New"/>
          <w:sz w:val="16"/>
          <w:szCs w:val="16"/>
        </w:rPr>
      </w:pPr>
      <w:r w:rsidRPr="009B6FD2">
        <w:rPr>
          <w:rFonts w:ascii="Verdana" w:hAnsi="Verdana" w:cs="Courier New"/>
          <w:sz w:val="16"/>
          <w:szCs w:val="16"/>
        </w:rPr>
        <w:t>(dále jen „Všeobecné obchodní podmínky“</w:t>
      </w:r>
      <w:r w:rsidR="00BA190D">
        <w:rPr>
          <w:rFonts w:ascii="Verdana" w:hAnsi="Verdana" w:cs="Courier New"/>
          <w:sz w:val="16"/>
          <w:szCs w:val="16"/>
        </w:rPr>
        <w:t xml:space="preserve"> nebo „VOP“</w:t>
      </w:r>
      <w:r w:rsidRPr="009B6FD2">
        <w:rPr>
          <w:rFonts w:ascii="Verdana" w:hAnsi="Verdana" w:cs="Courier New"/>
          <w:sz w:val="16"/>
          <w:szCs w:val="16"/>
        </w:rPr>
        <w:t>)</w:t>
      </w:r>
      <w:r w:rsidR="0042063A" w:rsidRPr="009B6FD2">
        <w:rPr>
          <w:rFonts w:ascii="Verdana" w:hAnsi="Verdana" w:cs="Courier New"/>
          <w:sz w:val="16"/>
          <w:szCs w:val="16"/>
        </w:rPr>
        <w:tab/>
        <w:t>datum platnosti:</w:t>
      </w:r>
      <w:r w:rsidR="002B370E" w:rsidRPr="009B6FD2">
        <w:rPr>
          <w:rFonts w:ascii="Verdana" w:hAnsi="Verdana" w:cs="Courier New"/>
          <w:sz w:val="16"/>
          <w:szCs w:val="16"/>
        </w:rPr>
        <w:t xml:space="preserve"> </w:t>
      </w:r>
      <w:r w:rsidR="00481915" w:rsidRPr="009B6FD2">
        <w:rPr>
          <w:rFonts w:ascii="Verdana" w:hAnsi="Verdana" w:cs="Courier New"/>
          <w:sz w:val="16"/>
          <w:szCs w:val="16"/>
        </w:rPr>
        <w:t>1</w:t>
      </w:r>
      <w:r w:rsidR="00064D3B" w:rsidRPr="009B6FD2">
        <w:rPr>
          <w:rFonts w:ascii="Verdana" w:hAnsi="Verdana" w:cs="Courier New"/>
          <w:sz w:val="16"/>
          <w:szCs w:val="16"/>
        </w:rPr>
        <w:t>.</w:t>
      </w:r>
      <w:r w:rsidR="00481915" w:rsidRPr="009B6FD2">
        <w:rPr>
          <w:rFonts w:ascii="Verdana" w:hAnsi="Verdana" w:cs="Courier New"/>
          <w:sz w:val="16"/>
          <w:szCs w:val="16"/>
        </w:rPr>
        <w:t>11</w:t>
      </w:r>
      <w:r w:rsidR="007B5064" w:rsidRPr="009B6FD2">
        <w:rPr>
          <w:rFonts w:ascii="Verdana" w:hAnsi="Verdana" w:cs="Courier New"/>
          <w:sz w:val="16"/>
          <w:szCs w:val="16"/>
        </w:rPr>
        <w:t>.</w:t>
      </w:r>
      <w:r w:rsidR="00064D3B" w:rsidRPr="009B6FD2">
        <w:rPr>
          <w:rFonts w:ascii="Verdana" w:hAnsi="Verdana" w:cs="Courier New"/>
          <w:sz w:val="16"/>
          <w:szCs w:val="16"/>
        </w:rPr>
        <w:t xml:space="preserve"> </w:t>
      </w:r>
      <w:r w:rsidR="00C03D0F" w:rsidRPr="009B6FD2">
        <w:rPr>
          <w:rFonts w:ascii="Verdana" w:hAnsi="Verdana" w:cs="Courier New"/>
          <w:sz w:val="16"/>
          <w:szCs w:val="16"/>
        </w:rPr>
        <w:t>201</w:t>
      </w:r>
      <w:r w:rsidR="00925B81">
        <w:rPr>
          <w:rFonts w:ascii="Verdana" w:hAnsi="Verdana" w:cs="Courier New"/>
          <w:sz w:val="16"/>
          <w:szCs w:val="16"/>
        </w:rPr>
        <w:t>6</w:t>
      </w:r>
      <w:r w:rsidR="005C1DE2">
        <w:rPr>
          <w:rFonts w:ascii="Verdana" w:hAnsi="Verdana" w:cs="Courier New"/>
          <w:sz w:val="16"/>
          <w:szCs w:val="16"/>
        </w:rPr>
        <w:tab/>
      </w:r>
      <w:r w:rsidR="0042063A" w:rsidRPr="009B6FD2">
        <w:rPr>
          <w:rFonts w:ascii="Verdana" w:hAnsi="Verdana" w:cs="Courier New"/>
          <w:sz w:val="16"/>
          <w:szCs w:val="16"/>
        </w:rPr>
        <w:t xml:space="preserve"> </w:t>
      </w:r>
    </w:p>
    <w:p w:rsidR="004571EA" w:rsidRDefault="004571EA" w:rsidP="004571EA">
      <w:pPr>
        <w:jc w:val="center"/>
        <w:rPr>
          <w:rFonts w:ascii="Verdana" w:hAnsi="Verdana" w:cs="Courier New"/>
          <w:b/>
          <w:sz w:val="16"/>
          <w:szCs w:val="16"/>
        </w:rPr>
      </w:pPr>
    </w:p>
    <w:p w:rsidR="00DF7739" w:rsidRPr="009B6FD2" w:rsidRDefault="00DF7739" w:rsidP="004571EA">
      <w:pPr>
        <w:jc w:val="center"/>
        <w:rPr>
          <w:rFonts w:ascii="Verdana" w:hAnsi="Verdana" w:cs="Courier New"/>
          <w:b/>
          <w:sz w:val="16"/>
          <w:szCs w:val="16"/>
        </w:rPr>
      </w:pPr>
    </w:p>
    <w:p w:rsidR="005C1DE2" w:rsidRDefault="00A3455A" w:rsidP="00344A04">
      <w:pPr>
        <w:rPr>
          <w:rFonts w:ascii="Verdana" w:hAnsi="Verdana" w:cs="Courier New"/>
          <w:b/>
          <w:sz w:val="16"/>
          <w:szCs w:val="16"/>
        </w:rPr>
      </w:pPr>
      <w:r>
        <w:rPr>
          <w:rFonts w:ascii="Verdana" w:hAnsi="Verdana" w:cs="Courier New"/>
          <w:b/>
          <w:sz w:val="16"/>
          <w:szCs w:val="16"/>
        </w:rPr>
        <w:t>Obsah</w:t>
      </w:r>
      <w:r w:rsidR="00BF5CA0">
        <w:rPr>
          <w:rFonts w:ascii="Verdana" w:hAnsi="Verdana" w:cs="Courier New"/>
          <w:b/>
          <w:sz w:val="16"/>
          <w:szCs w:val="16"/>
        </w:rPr>
        <w:t xml:space="preserve"> a co v jednotlivých částech naleznete:</w:t>
      </w:r>
    </w:p>
    <w:p w:rsidR="00A3455A" w:rsidRDefault="00A3455A" w:rsidP="00344A04">
      <w:pPr>
        <w:rPr>
          <w:rFonts w:ascii="Verdana" w:hAnsi="Verdana" w:cs="Courier New"/>
          <w:b/>
          <w:sz w:val="16"/>
          <w:szCs w:val="16"/>
        </w:rPr>
      </w:pPr>
    </w:p>
    <w:p w:rsidR="00E30D04" w:rsidRPr="00DF7739" w:rsidRDefault="00E30D04" w:rsidP="00DF7739">
      <w:pPr>
        <w:pStyle w:val="Obsah1"/>
        <w:spacing w:after="360"/>
        <w:rPr>
          <w:rFonts w:cs="Courier New"/>
          <w:b w:val="0"/>
          <w:szCs w:val="16"/>
        </w:rPr>
      </w:pPr>
      <w:r>
        <w:rPr>
          <w:rFonts w:cs="Courier New"/>
          <w:szCs w:val="16"/>
        </w:rPr>
        <w:fldChar w:fldCharType="begin"/>
      </w:r>
      <w:r>
        <w:rPr>
          <w:rFonts w:cs="Courier New"/>
          <w:szCs w:val="16"/>
        </w:rPr>
        <w:instrText xml:space="preserve"> TOC \h \z \u \t "Nadpis 4;1" </w:instrText>
      </w:r>
      <w:r>
        <w:rPr>
          <w:rFonts w:cs="Courier New"/>
          <w:szCs w:val="16"/>
        </w:rPr>
        <w:fldChar w:fldCharType="separate"/>
      </w:r>
      <w:hyperlink w:anchor="_Toc464507405" w:history="1">
        <w:r w:rsidRPr="00ED279F">
          <w:rPr>
            <w:rStyle w:val="Hypertextovodkaz"/>
            <w:noProof/>
          </w:rPr>
          <w:t>I. Úvodní ustanovení</w:t>
        </w:r>
        <w:r>
          <w:rPr>
            <w:noProof/>
            <w:webHidden/>
          </w:rPr>
          <w:tab/>
        </w:r>
        <w:r>
          <w:rPr>
            <w:noProof/>
            <w:webHidden/>
          </w:rPr>
          <w:fldChar w:fldCharType="begin"/>
        </w:r>
        <w:r>
          <w:rPr>
            <w:noProof/>
            <w:webHidden/>
          </w:rPr>
          <w:instrText xml:space="preserve"> PAGEREF _Toc464507405 \h </w:instrText>
        </w:r>
        <w:r>
          <w:rPr>
            <w:noProof/>
            <w:webHidden/>
          </w:rPr>
        </w:r>
        <w:r>
          <w:rPr>
            <w:noProof/>
            <w:webHidden/>
          </w:rPr>
          <w:fldChar w:fldCharType="separate"/>
        </w:r>
        <w:r w:rsidR="0073403B">
          <w:rPr>
            <w:noProof/>
            <w:webHidden/>
          </w:rPr>
          <w:t>2</w:t>
        </w:r>
        <w:r>
          <w:rPr>
            <w:noProof/>
            <w:webHidden/>
          </w:rPr>
          <w:fldChar w:fldCharType="end"/>
        </w:r>
      </w:hyperlink>
      <w:r w:rsidR="00DF7739">
        <w:rPr>
          <w:noProof/>
        </w:rPr>
        <w:br/>
      </w:r>
      <w:r w:rsidR="00DF7739">
        <w:rPr>
          <w:noProof/>
        </w:rPr>
        <w:br/>
      </w:r>
      <w:r w:rsidRPr="00DF7739">
        <w:rPr>
          <w:rFonts w:cs="Courier New"/>
          <w:b w:val="0"/>
          <w:szCs w:val="16"/>
        </w:rPr>
        <w:t>K čemu slouží tyto podmínky</w:t>
      </w:r>
    </w:p>
    <w:p w:rsidR="00BF5CA0" w:rsidRPr="00DF7739" w:rsidRDefault="0067060B" w:rsidP="00DF7739">
      <w:pPr>
        <w:pStyle w:val="Obsah1"/>
        <w:spacing w:after="360"/>
        <w:rPr>
          <w:rFonts w:cs="Courier New"/>
          <w:b w:val="0"/>
          <w:szCs w:val="16"/>
        </w:rPr>
      </w:pPr>
      <w:hyperlink w:anchor="_Toc464507406" w:history="1">
        <w:r w:rsidR="00E30D04" w:rsidRPr="00ED279F">
          <w:rPr>
            <w:rStyle w:val="Hypertextovodkaz"/>
            <w:noProof/>
          </w:rPr>
          <w:t>II. Definice pojmů</w:t>
        </w:r>
        <w:r w:rsidR="00E30D04">
          <w:rPr>
            <w:noProof/>
            <w:webHidden/>
          </w:rPr>
          <w:tab/>
        </w:r>
        <w:r w:rsidR="00E30D04">
          <w:rPr>
            <w:noProof/>
            <w:webHidden/>
          </w:rPr>
          <w:fldChar w:fldCharType="begin"/>
        </w:r>
        <w:r w:rsidR="00E30D04">
          <w:rPr>
            <w:noProof/>
            <w:webHidden/>
          </w:rPr>
          <w:instrText xml:space="preserve"> PAGEREF _Toc464507406 \h </w:instrText>
        </w:r>
        <w:r w:rsidR="00E30D04">
          <w:rPr>
            <w:noProof/>
            <w:webHidden/>
          </w:rPr>
        </w:r>
        <w:r w:rsidR="00E30D04">
          <w:rPr>
            <w:noProof/>
            <w:webHidden/>
          </w:rPr>
          <w:fldChar w:fldCharType="separate"/>
        </w:r>
        <w:r w:rsidR="0073403B">
          <w:rPr>
            <w:noProof/>
            <w:webHidden/>
          </w:rPr>
          <w:t>2</w:t>
        </w:r>
        <w:r w:rsidR="00E30D04">
          <w:rPr>
            <w:noProof/>
            <w:webHidden/>
          </w:rPr>
          <w:fldChar w:fldCharType="end"/>
        </w:r>
      </w:hyperlink>
      <w:r w:rsidR="00DF7739">
        <w:rPr>
          <w:noProof/>
        </w:rPr>
        <w:br/>
      </w:r>
      <w:r w:rsidR="00DF7739">
        <w:rPr>
          <w:noProof/>
        </w:rPr>
        <w:br/>
      </w:r>
      <w:r w:rsidR="00E30D04" w:rsidRPr="00DF7739">
        <w:rPr>
          <w:rFonts w:cs="Courier New"/>
          <w:b w:val="0"/>
          <w:szCs w:val="16"/>
        </w:rPr>
        <w:t xml:space="preserve">Kdo je </w:t>
      </w:r>
      <w:r w:rsidR="00BF5CA0" w:rsidRPr="00DF7739">
        <w:rPr>
          <w:rFonts w:cs="Courier New"/>
          <w:b w:val="0"/>
          <w:szCs w:val="16"/>
        </w:rPr>
        <w:t>Poskytovatel, Zákazník, co je Služba</w:t>
      </w:r>
      <w:r w:rsidR="00BC2235">
        <w:rPr>
          <w:rFonts w:cs="Courier New"/>
          <w:b w:val="0"/>
          <w:szCs w:val="16"/>
        </w:rPr>
        <w:t xml:space="preserve"> a Specifikace služby</w:t>
      </w:r>
      <w:r w:rsidR="00BF5CA0" w:rsidRPr="00DF7739">
        <w:rPr>
          <w:rFonts w:cs="Courier New"/>
          <w:b w:val="0"/>
          <w:szCs w:val="16"/>
        </w:rPr>
        <w:t>, Zařízení, atd.</w:t>
      </w:r>
    </w:p>
    <w:p w:rsidR="00BF5CA0" w:rsidRPr="00DF7739" w:rsidRDefault="0067060B" w:rsidP="00DF7739">
      <w:pPr>
        <w:pStyle w:val="Obsah1"/>
        <w:spacing w:after="360"/>
        <w:rPr>
          <w:rFonts w:cs="Courier New"/>
          <w:b w:val="0"/>
          <w:szCs w:val="16"/>
        </w:rPr>
      </w:pPr>
      <w:hyperlink w:anchor="_Toc464507407" w:history="1">
        <w:r w:rsidR="00E30D04" w:rsidRPr="00ED279F">
          <w:rPr>
            <w:rStyle w:val="Hypertextovodkaz"/>
            <w:noProof/>
          </w:rPr>
          <w:t>III. Informace, evidence údajů, důvěrnost informací</w:t>
        </w:r>
        <w:r w:rsidR="00E30D04">
          <w:rPr>
            <w:noProof/>
            <w:webHidden/>
          </w:rPr>
          <w:tab/>
        </w:r>
        <w:r w:rsidR="00E30D04">
          <w:rPr>
            <w:noProof/>
            <w:webHidden/>
          </w:rPr>
          <w:fldChar w:fldCharType="begin"/>
        </w:r>
        <w:r w:rsidR="00E30D04">
          <w:rPr>
            <w:noProof/>
            <w:webHidden/>
          </w:rPr>
          <w:instrText xml:space="preserve"> PAGEREF _Toc464507407 \h </w:instrText>
        </w:r>
        <w:r w:rsidR="00E30D04">
          <w:rPr>
            <w:noProof/>
            <w:webHidden/>
          </w:rPr>
        </w:r>
        <w:r w:rsidR="00E30D04">
          <w:rPr>
            <w:noProof/>
            <w:webHidden/>
          </w:rPr>
          <w:fldChar w:fldCharType="separate"/>
        </w:r>
        <w:r w:rsidR="0073403B">
          <w:rPr>
            <w:noProof/>
            <w:webHidden/>
          </w:rPr>
          <w:t>2</w:t>
        </w:r>
        <w:r w:rsidR="00E30D04">
          <w:rPr>
            <w:noProof/>
            <w:webHidden/>
          </w:rPr>
          <w:fldChar w:fldCharType="end"/>
        </w:r>
      </w:hyperlink>
      <w:r w:rsidR="00DF7739">
        <w:rPr>
          <w:noProof/>
        </w:rPr>
        <w:br/>
      </w:r>
      <w:r w:rsidR="00FF559A">
        <w:rPr>
          <w:noProof/>
        </w:rPr>
        <w:br/>
      </w:r>
      <w:r w:rsidR="006525C4">
        <w:rPr>
          <w:rFonts w:cs="Courier New"/>
          <w:b w:val="0"/>
          <w:szCs w:val="16"/>
        </w:rPr>
        <w:t xml:space="preserve">Souhlas se zpracováním údajů, zpracováním </w:t>
      </w:r>
      <w:r w:rsidR="00BF5CA0" w:rsidRPr="00DF7739">
        <w:rPr>
          <w:rFonts w:cs="Courier New"/>
          <w:b w:val="0"/>
          <w:szCs w:val="16"/>
        </w:rPr>
        <w:t>telefonických hovorů</w:t>
      </w:r>
      <w:r w:rsidR="006525C4">
        <w:rPr>
          <w:rFonts w:cs="Courier New"/>
          <w:b w:val="0"/>
          <w:szCs w:val="16"/>
        </w:rPr>
        <w:t xml:space="preserve"> do Zákaznického centra</w:t>
      </w:r>
      <w:r w:rsidR="00BF5CA0" w:rsidRPr="00DF7739">
        <w:rPr>
          <w:rFonts w:cs="Courier New"/>
          <w:b w:val="0"/>
          <w:szCs w:val="16"/>
        </w:rPr>
        <w:t>, zasíláním obchodních sdělení, reference, mlčenlivost</w:t>
      </w:r>
    </w:p>
    <w:p w:rsidR="00FF559A" w:rsidRPr="00DF7739" w:rsidRDefault="0067060B" w:rsidP="00DF7739">
      <w:pPr>
        <w:pStyle w:val="Obsah1"/>
        <w:spacing w:after="360"/>
        <w:rPr>
          <w:rFonts w:cs="Courier New"/>
          <w:b w:val="0"/>
          <w:szCs w:val="16"/>
        </w:rPr>
      </w:pPr>
      <w:hyperlink w:anchor="_Toc464507408" w:history="1">
        <w:r w:rsidR="00E30D04" w:rsidRPr="00ED279F">
          <w:rPr>
            <w:rStyle w:val="Hypertextovodkaz"/>
            <w:noProof/>
          </w:rPr>
          <w:t>IV. Poskytované služby</w:t>
        </w:r>
        <w:r w:rsidR="00E30D04">
          <w:rPr>
            <w:noProof/>
            <w:webHidden/>
          </w:rPr>
          <w:tab/>
        </w:r>
        <w:r w:rsidR="00E30D04">
          <w:rPr>
            <w:noProof/>
            <w:webHidden/>
          </w:rPr>
          <w:fldChar w:fldCharType="begin"/>
        </w:r>
        <w:r w:rsidR="00E30D04">
          <w:rPr>
            <w:noProof/>
            <w:webHidden/>
          </w:rPr>
          <w:instrText xml:space="preserve"> PAGEREF _Toc464507408 \h </w:instrText>
        </w:r>
        <w:r w:rsidR="00E30D04">
          <w:rPr>
            <w:noProof/>
            <w:webHidden/>
          </w:rPr>
        </w:r>
        <w:r w:rsidR="00E30D04">
          <w:rPr>
            <w:noProof/>
            <w:webHidden/>
          </w:rPr>
          <w:fldChar w:fldCharType="separate"/>
        </w:r>
        <w:r w:rsidR="0073403B">
          <w:rPr>
            <w:noProof/>
            <w:webHidden/>
          </w:rPr>
          <w:t>2</w:t>
        </w:r>
        <w:r w:rsidR="00E30D04">
          <w:rPr>
            <w:noProof/>
            <w:webHidden/>
          </w:rPr>
          <w:fldChar w:fldCharType="end"/>
        </w:r>
      </w:hyperlink>
      <w:r w:rsidR="00DF7739">
        <w:rPr>
          <w:noProof/>
        </w:rPr>
        <w:br/>
      </w:r>
      <w:r w:rsidR="00DF7739">
        <w:rPr>
          <w:noProof/>
        </w:rPr>
        <w:br/>
      </w:r>
      <w:r w:rsidR="00BA190D" w:rsidRPr="00DF7739">
        <w:rPr>
          <w:rFonts w:cs="Courier New"/>
          <w:b w:val="0"/>
          <w:szCs w:val="16"/>
        </w:rPr>
        <w:t>Parametry poskytované Služby, pronájem a zapůjčení zařízení</w:t>
      </w:r>
      <w:r w:rsidR="00594E79">
        <w:rPr>
          <w:rFonts w:cs="Courier New"/>
          <w:b w:val="0"/>
          <w:szCs w:val="16"/>
        </w:rPr>
        <w:t xml:space="preserve"> a jeho servis</w:t>
      </w:r>
      <w:r w:rsidR="00BA190D" w:rsidRPr="00DF7739">
        <w:rPr>
          <w:rFonts w:cs="Courier New"/>
          <w:b w:val="0"/>
          <w:szCs w:val="16"/>
        </w:rPr>
        <w:t xml:space="preserve">, odchylky </w:t>
      </w:r>
      <w:r w:rsidR="00FF559A" w:rsidRPr="00DF7739">
        <w:rPr>
          <w:rFonts w:cs="Courier New"/>
          <w:b w:val="0"/>
          <w:szCs w:val="16"/>
        </w:rPr>
        <w:t>od stanovených parametrů služby</w:t>
      </w:r>
    </w:p>
    <w:p w:rsidR="00FF559A" w:rsidRPr="00DF7739" w:rsidRDefault="0067060B" w:rsidP="00DF7739">
      <w:pPr>
        <w:pStyle w:val="Obsah1"/>
        <w:spacing w:after="360"/>
        <w:rPr>
          <w:rFonts w:cs="Courier New"/>
          <w:b w:val="0"/>
          <w:szCs w:val="16"/>
        </w:rPr>
      </w:pPr>
      <w:hyperlink w:anchor="_Toc464507409" w:history="1">
        <w:r w:rsidR="00E30D04" w:rsidRPr="00ED279F">
          <w:rPr>
            <w:rStyle w:val="Hypertextovodkaz"/>
            <w:noProof/>
          </w:rPr>
          <w:t>V. Práva a závazky Poskytovatele</w:t>
        </w:r>
        <w:r w:rsidR="00E30D04">
          <w:rPr>
            <w:noProof/>
            <w:webHidden/>
          </w:rPr>
          <w:tab/>
        </w:r>
        <w:r w:rsidR="00E30D04">
          <w:rPr>
            <w:noProof/>
            <w:webHidden/>
          </w:rPr>
          <w:fldChar w:fldCharType="begin"/>
        </w:r>
        <w:r w:rsidR="00E30D04">
          <w:rPr>
            <w:noProof/>
            <w:webHidden/>
          </w:rPr>
          <w:instrText xml:space="preserve"> PAGEREF _Toc464507409 \h </w:instrText>
        </w:r>
        <w:r w:rsidR="00E30D04">
          <w:rPr>
            <w:noProof/>
            <w:webHidden/>
          </w:rPr>
        </w:r>
        <w:r w:rsidR="00E30D04">
          <w:rPr>
            <w:noProof/>
            <w:webHidden/>
          </w:rPr>
          <w:fldChar w:fldCharType="separate"/>
        </w:r>
        <w:r w:rsidR="0073403B">
          <w:rPr>
            <w:noProof/>
            <w:webHidden/>
          </w:rPr>
          <w:t>3</w:t>
        </w:r>
        <w:r w:rsidR="00E30D04">
          <w:rPr>
            <w:noProof/>
            <w:webHidden/>
          </w:rPr>
          <w:fldChar w:fldCharType="end"/>
        </w:r>
      </w:hyperlink>
      <w:r w:rsidR="00DF7739">
        <w:rPr>
          <w:noProof/>
        </w:rPr>
        <w:br/>
      </w:r>
      <w:r w:rsidR="00DF7739">
        <w:rPr>
          <w:noProof/>
        </w:rPr>
        <w:br/>
      </w:r>
      <w:r w:rsidR="00BA190D" w:rsidRPr="00DF7739">
        <w:rPr>
          <w:rFonts w:cs="Courier New"/>
          <w:b w:val="0"/>
          <w:szCs w:val="16"/>
        </w:rPr>
        <w:t xml:space="preserve">Práva Poskytovatele - údaje do smlouvy, změny Ceníku a VOP, </w:t>
      </w:r>
      <w:r w:rsidR="009534A1" w:rsidRPr="00DF7739">
        <w:rPr>
          <w:rFonts w:cs="Courier New"/>
          <w:b w:val="0"/>
          <w:szCs w:val="16"/>
        </w:rPr>
        <w:t>dočasné omezen</w:t>
      </w:r>
      <w:r w:rsidR="00FF559A" w:rsidRPr="00DF7739">
        <w:rPr>
          <w:rFonts w:cs="Courier New"/>
          <w:b w:val="0"/>
          <w:szCs w:val="16"/>
        </w:rPr>
        <w:t xml:space="preserve">í či přerušení služeb, opatření </w:t>
      </w:r>
      <w:r w:rsidR="009534A1" w:rsidRPr="00DF7739">
        <w:rPr>
          <w:rFonts w:cs="Courier New"/>
          <w:b w:val="0"/>
          <w:szCs w:val="16"/>
        </w:rPr>
        <w:t>řízení provozu, pozastavení služeb, změny smlouvy požadované zákazníkem</w:t>
      </w:r>
      <w:r w:rsidR="00FF559A" w:rsidRPr="00DF7739">
        <w:rPr>
          <w:rFonts w:cs="Courier New"/>
          <w:b w:val="0"/>
          <w:szCs w:val="16"/>
        </w:rPr>
        <w:br/>
      </w:r>
      <w:r w:rsidR="00BA190D" w:rsidRPr="00DF7739">
        <w:rPr>
          <w:rFonts w:cs="Courier New"/>
          <w:b w:val="0"/>
          <w:szCs w:val="16"/>
        </w:rPr>
        <w:t xml:space="preserve">Závazky poskytovatele - </w:t>
      </w:r>
      <w:r w:rsidR="00FF559A" w:rsidRPr="00DF7739">
        <w:rPr>
          <w:rFonts w:cs="Courier New"/>
          <w:b w:val="0"/>
          <w:szCs w:val="16"/>
        </w:rPr>
        <w:t>poskytování služeb</w:t>
      </w:r>
      <w:r w:rsidR="00594E79">
        <w:rPr>
          <w:rFonts w:cs="Courier New"/>
          <w:b w:val="0"/>
          <w:szCs w:val="16"/>
        </w:rPr>
        <w:t>, odstranění případných poruch, zajištění servisu</w:t>
      </w:r>
      <w:r w:rsidR="005D3453">
        <w:rPr>
          <w:rFonts w:cs="Courier New"/>
          <w:b w:val="0"/>
          <w:szCs w:val="16"/>
        </w:rPr>
        <w:t>, informování zákazníka, odpovědnost Poskytovatele</w:t>
      </w:r>
    </w:p>
    <w:p w:rsidR="008E0913" w:rsidRPr="00DF7739" w:rsidRDefault="0067060B" w:rsidP="00DF7739">
      <w:pPr>
        <w:pStyle w:val="Obsah1"/>
        <w:spacing w:after="360"/>
        <w:rPr>
          <w:rFonts w:cs="Courier New"/>
          <w:b w:val="0"/>
          <w:szCs w:val="16"/>
        </w:rPr>
      </w:pPr>
      <w:hyperlink w:anchor="_Toc464507410" w:history="1">
        <w:r w:rsidR="00E30D04" w:rsidRPr="00ED279F">
          <w:rPr>
            <w:rStyle w:val="Hypertextovodkaz"/>
            <w:noProof/>
          </w:rPr>
          <w:t>VI. Práva a závazky Zákazníka</w:t>
        </w:r>
        <w:r w:rsidR="00E30D04">
          <w:rPr>
            <w:noProof/>
            <w:webHidden/>
          </w:rPr>
          <w:tab/>
        </w:r>
        <w:r w:rsidR="00E30D04">
          <w:rPr>
            <w:noProof/>
            <w:webHidden/>
          </w:rPr>
          <w:fldChar w:fldCharType="begin"/>
        </w:r>
        <w:r w:rsidR="00E30D04">
          <w:rPr>
            <w:noProof/>
            <w:webHidden/>
          </w:rPr>
          <w:instrText xml:space="preserve"> PAGEREF _Toc464507410 \h </w:instrText>
        </w:r>
        <w:r w:rsidR="00E30D04">
          <w:rPr>
            <w:noProof/>
            <w:webHidden/>
          </w:rPr>
        </w:r>
        <w:r w:rsidR="00E30D04">
          <w:rPr>
            <w:noProof/>
            <w:webHidden/>
          </w:rPr>
          <w:fldChar w:fldCharType="separate"/>
        </w:r>
        <w:r w:rsidR="0073403B">
          <w:rPr>
            <w:noProof/>
            <w:webHidden/>
          </w:rPr>
          <w:t>3</w:t>
        </w:r>
        <w:r w:rsidR="00E30D04">
          <w:rPr>
            <w:noProof/>
            <w:webHidden/>
          </w:rPr>
          <w:fldChar w:fldCharType="end"/>
        </w:r>
      </w:hyperlink>
      <w:r w:rsidR="00DF7739">
        <w:rPr>
          <w:noProof/>
        </w:rPr>
        <w:br/>
      </w:r>
      <w:r w:rsidR="00DF7739">
        <w:rPr>
          <w:noProof/>
        </w:rPr>
        <w:br/>
      </w:r>
      <w:r w:rsidR="00FF559A" w:rsidRPr="00DF7739">
        <w:rPr>
          <w:rFonts w:cs="Courier New"/>
          <w:b w:val="0"/>
          <w:szCs w:val="16"/>
        </w:rPr>
        <w:t>Práva zákazníka</w:t>
      </w:r>
      <w:r w:rsidR="00594E79">
        <w:rPr>
          <w:rFonts w:cs="Courier New"/>
          <w:b w:val="0"/>
          <w:szCs w:val="16"/>
        </w:rPr>
        <w:t xml:space="preserve"> - užívání Služby</w:t>
      </w:r>
      <w:r w:rsidR="00160090">
        <w:rPr>
          <w:rFonts w:cs="Courier New"/>
          <w:b w:val="0"/>
          <w:szCs w:val="16"/>
        </w:rPr>
        <w:t>, žádosti o změnu, dotazy na zákaznické centrum Poskytovatele</w:t>
      </w:r>
      <w:r w:rsidR="00FF559A" w:rsidRPr="00DF7739">
        <w:rPr>
          <w:rFonts w:cs="Courier New"/>
          <w:b w:val="0"/>
          <w:szCs w:val="16"/>
        </w:rPr>
        <w:br/>
      </w:r>
      <w:r w:rsidR="008E0913" w:rsidRPr="00DF7739">
        <w:rPr>
          <w:rFonts w:cs="Courier New"/>
          <w:b w:val="0"/>
          <w:szCs w:val="16"/>
        </w:rPr>
        <w:t>Závazky zákazníka</w:t>
      </w:r>
      <w:r w:rsidR="00160090">
        <w:rPr>
          <w:rFonts w:cs="Courier New"/>
          <w:b w:val="0"/>
          <w:szCs w:val="16"/>
        </w:rPr>
        <w:t xml:space="preserve"> - </w:t>
      </w:r>
      <w:r w:rsidR="00417DB0">
        <w:rPr>
          <w:rFonts w:cs="Courier New"/>
          <w:b w:val="0"/>
          <w:szCs w:val="16"/>
        </w:rPr>
        <w:t>odpovědnost</w:t>
      </w:r>
      <w:r w:rsidR="00655B0C">
        <w:rPr>
          <w:rFonts w:cs="Courier New"/>
          <w:b w:val="0"/>
          <w:szCs w:val="16"/>
        </w:rPr>
        <w:t xml:space="preserve">  Zákazníka, informování Poskytovatele, součinnost, sledování zákaznického účtu a informačního portálu, používání pouze k legálním účelům, atd.</w:t>
      </w:r>
    </w:p>
    <w:p w:rsidR="00BF5CA0" w:rsidRPr="00DF7739" w:rsidRDefault="0067060B" w:rsidP="00DF7739">
      <w:pPr>
        <w:pStyle w:val="Obsah1"/>
        <w:spacing w:after="360"/>
        <w:rPr>
          <w:rFonts w:cs="Courier New"/>
          <w:b w:val="0"/>
          <w:szCs w:val="16"/>
        </w:rPr>
      </w:pPr>
      <w:hyperlink w:anchor="_Toc464507411" w:history="1">
        <w:r w:rsidR="00E30D04" w:rsidRPr="00ED279F">
          <w:rPr>
            <w:rStyle w:val="Hypertextovodkaz"/>
            <w:noProof/>
          </w:rPr>
          <w:t>VII. Cena a platební podmínky</w:t>
        </w:r>
        <w:r w:rsidR="00E30D04">
          <w:rPr>
            <w:noProof/>
            <w:webHidden/>
          </w:rPr>
          <w:tab/>
        </w:r>
        <w:r w:rsidR="00E30D04">
          <w:rPr>
            <w:noProof/>
            <w:webHidden/>
          </w:rPr>
          <w:fldChar w:fldCharType="begin"/>
        </w:r>
        <w:r w:rsidR="00E30D04">
          <w:rPr>
            <w:noProof/>
            <w:webHidden/>
          </w:rPr>
          <w:instrText xml:space="preserve"> PAGEREF _Toc464507411 \h </w:instrText>
        </w:r>
        <w:r w:rsidR="00E30D04">
          <w:rPr>
            <w:noProof/>
            <w:webHidden/>
          </w:rPr>
        </w:r>
        <w:r w:rsidR="00E30D04">
          <w:rPr>
            <w:noProof/>
            <w:webHidden/>
          </w:rPr>
          <w:fldChar w:fldCharType="separate"/>
        </w:r>
        <w:r w:rsidR="0073403B">
          <w:rPr>
            <w:noProof/>
            <w:webHidden/>
          </w:rPr>
          <w:t>4</w:t>
        </w:r>
        <w:r w:rsidR="00E30D04">
          <w:rPr>
            <w:noProof/>
            <w:webHidden/>
          </w:rPr>
          <w:fldChar w:fldCharType="end"/>
        </w:r>
      </w:hyperlink>
      <w:r w:rsidR="00DF7739">
        <w:rPr>
          <w:noProof/>
        </w:rPr>
        <w:br/>
      </w:r>
      <w:r w:rsidR="00DF7739">
        <w:rPr>
          <w:noProof/>
        </w:rPr>
        <w:br/>
      </w:r>
      <w:r w:rsidR="00146678">
        <w:rPr>
          <w:rFonts w:cs="Courier New"/>
          <w:b w:val="0"/>
          <w:szCs w:val="16"/>
        </w:rPr>
        <w:t>Cena a její změny, s</w:t>
      </w:r>
      <w:r w:rsidR="008E0913" w:rsidRPr="00DF7739">
        <w:rPr>
          <w:rFonts w:cs="Courier New"/>
          <w:b w:val="0"/>
          <w:szCs w:val="16"/>
        </w:rPr>
        <w:t xml:space="preserve">platnost </w:t>
      </w:r>
      <w:r w:rsidR="0099789E">
        <w:rPr>
          <w:rFonts w:cs="Courier New"/>
          <w:b w:val="0"/>
          <w:szCs w:val="16"/>
        </w:rPr>
        <w:t xml:space="preserve">faktur </w:t>
      </w:r>
      <w:r w:rsidR="008E0913" w:rsidRPr="00DF7739">
        <w:rPr>
          <w:rFonts w:cs="Courier New"/>
          <w:b w:val="0"/>
          <w:szCs w:val="16"/>
        </w:rPr>
        <w:t xml:space="preserve">a úroky z prodlení, </w:t>
      </w:r>
      <w:r w:rsidR="00F10F1F" w:rsidRPr="00DF7739">
        <w:rPr>
          <w:rFonts w:cs="Courier New"/>
          <w:b w:val="0"/>
          <w:szCs w:val="16"/>
        </w:rPr>
        <w:t xml:space="preserve">elektronické vyúčtování, </w:t>
      </w:r>
      <w:r w:rsidR="00E27D43">
        <w:rPr>
          <w:rFonts w:cs="Courier New"/>
          <w:b w:val="0"/>
          <w:szCs w:val="16"/>
        </w:rPr>
        <w:t xml:space="preserve">omezení Služby při nezaplacení, soustavné opožděné placení a soustavné neplacení, </w:t>
      </w:r>
      <w:r w:rsidR="00F10F1F" w:rsidRPr="00DF7739">
        <w:rPr>
          <w:rFonts w:cs="Courier New"/>
          <w:b w:val="0"/>
          <w:szCs w:val="16"/>
        </w:rPr>
        <w:t>upomínky, zápočet pohledávek</w:t>
      </w:r>
      <w:r w:rsidR="00146A76">
        <w:rPr>
          <w:rFonts w:cs="Courier New"/>
          <w:b w:val="0"/>
          <w:szCs w:val="16"/>
        </w:rPr>
        <w:t>, záloha</w:t>
      </w:r>
    </w:p>
    <w:p w:rsidR="00BF5CA0" w:rsidRPr="00DF7739" w:rsidRDefault="0067060B" w:rsidP="00DF7739">
      <w:pPr>
        <w:pStyle w:val="Obsah1"/>
        <w:spacing w:after="360"/>
        <w:rPr>
          <w:rFonts w:cs="Courier New"/>
          <w:b w:val="0"/>
          <w:szCs w:val="16"/>
        </w:rPr>
      </w:pPr>
      <w:hyperlink w:anchor="_Toc464507412" w:history="1">
        <w:r w:rsidR="00E30D04" w:rsidRPr="00ED279F">
          <w:rPr>
            <w:rStyle w:val="Hypertextovodkaz"/>
            <w:noProof/>
          </w:rPr>
          <w:t>VIII. Reklamace</w:t>
        </w:r>
        <w:r w:rsidR="00E30D04">
          <w:rPr>
            <w:noProof/>
            <w:webHidden/>
          </w:rPr>
          <w:tab/>
        </w:r>
        <w:r w:rsidR="00E30D04">
          <w:rPr>
            <w:noProof/>
            <w:webHidden/>
          </w:rPr>
          <w:fldChar w:fldCharType="begin"/>
        </w:r>
        <w:r w:rsidR="00E30D04">
          <w:rPr>
            <w:noProof/>
            <w:webHidden/>
          </w:rPr>
          <w:instrText xml:space="preserve"> PAGEREF _Toc464507412 \h </w:instrText>
        </w:r>
        <w:r w:rsidR="00E30D04">
          <w:rPr>
            <w:noProof/>
            <w:webHidden/>
          </w:rPr>
        </w:r>
        <w:r w:rsidR="00E30D04">
          <w:rPr>
            <w:noProof/>
            <w:webHidden/>
          </w:rPr>
          <w:fldChar w:fldCharType="separate"/>
        </w:r>
        <w:r w:rsidR="0073403B">
          <w:rPr>
            <w:noProof/>
            <w:webHidden/>
          </w:rPr>
          <w:t>5</w:t>
        </w:r>
        <w:r w:rsidR="00E30D04">
          <w:rPr>
            <w:noProof/>
            <w:webHidden/>
          </w:rPr>
          <w:fldChar w:fldCharType="end"/>
        </w:r>
      </w:hyperlink>
      <w:r w:rsidR="00DF7739">
        <w:rPr>
          <w:noProof/>
        </w:rPr>
        <w:br/>
      </w:r>
      <w:r w:rsidR="00DF7739">
        <w:rPr>
          <w:noProof/>
        </w:rPr>
        <w:br/>
      </w:r>
      <w:r w:rsidR="00F10F1F" w:rsidRPr="00DF7739">
        <w:rPr>
          <w:rFonts w:cs="Courier New"/>
          <w:b w:val="0"/>
          <w:szCs w:val="16"/>
        </w:rPr>
        <w:t>Co lze reklamovat, kdo může reklamovat</w:t>
      </w:r>
      <w:r w:rsidR="00E27D43">
        <w:rPr>
          <w:rFonts w:cs="Courier New"/>
          <w:b w:val="0"/>
          <w:szCs w:val="16"/>
        </w:rPr>
        <w:t xml:space="preserve">, co má reklamace obsahovat, kdy a </w:t>
      </w:r>
      <w:r w:rsidR="00F10F1F" w:rsidRPr="00DF7739">
        <w:rPr>
          <w:rFonts w:cs="Courier New"/>
          <w:b w:val="0"/>
          <w:szCs w:val="16"/>
        </w:rPr>
        <w:t xml:space="preserve">kde ji uplatnit, v jakém </w:t>
      </w:r>
      <w:r w:rsidR="00FF559A" w:rsidRPr="00DF7739">
        <w:rPr>
          <w:rFonts w:cs="Courier New"/>
          <w:b w:val="0"/>
          <w:szCs w:val="16"/>
        </w:rPr>
        <w:t xml:space="preserve">termínu bude </w:t>
      </w:r>
      <w:r w:rsidR="00DF7739">
        <w:rPr>
          <w:rFonts w:cs="Courier New"/>
          <w:b w:val="0"/>
          <w:szCs w:val="16"/>
        </w:rPr>
        <w:t>vyřízena</w:t>
      </w:r>
      <w:r w:rsidR="00F10F1F" w:rsidRPr="00DF7739">
        <w:rPr>
          <w:rFonts w:cs="Courier New"/>
          <w:b w:val="0"/>
          <w:szCs w:val="16"/>
        </w:rPr>
        <w:t xml:space="preserve"> </w:t>
      </w:r>
      <w:r w:rsidR="0067670F">
        <w:rPr>
          <w:rFonts w:cs="Courier New"/>
          <w:b w:val="0"/>
          <w:szCs w:val="16"/>
        </w:rPr>
        <w:t>a jakým způsobem</w:t>
      </w:r>
      <w:r w:rsidR="00146A76">
        <w:rPr>
          <w:rFonts w:cs="Courier New"/>
          <w:b w:val="0"/>
          <w:szCs w:val="16"/>
        </w:rPr>
        <w:t>, kompenzace, ná</w:t>
      </w:r>
      <w:r w:rsidR="00417DB0">
        <w:rPr>
          <w:rFonts w:cs="Courier New"/>
          <w:b w:val="0"/>
          <w:szCs w:val="16"/>
        </w:rPr>
        <w:t>mitky proti vyřízení reklamace</w:t>
      </w:r>
      <w:r w:rsidR="00E27D43">
        <w:rPr>
          <w:rFonts w:cs="Courier New"/>
          <w:b w:val="0"/>
          <w:szCs w:val="16"/>
        </w:rPr>
        <w:t>, vyšší moc</w:t>
      </w:r>
    </w:p>
    <w:p w:rsidR="00160090" w:rsidRPr="00160090" w:rsidRDefault="0067060B" w:rsidP="00160090">
      <w:pPr>
        <w:pStyle w:val="Obsah1"/>
        <w:spacing w:after="360"/>
        <w:rPr>
          <w:rFonts w:cs="Courier New"/>
          <w:b w:val="0"/>
          <w:szCs w:val="16"/>
        </w:rPr>
      </w:pPr>
      <w:hyperlink w:anchor="_Toc464507413" w:history="1">
        <w:r w:rsidR="00E30D04" w:rsidRPr="00ED279F">
          <w:rPr>
            <w:rStyle w:val="Hypertextovodkaz"/>
            <w:noProof/>
          </w:rPr>
          <w:t>IX. Trvání smlouvy</w:t>
        </w:r>
        <w:r w:rsidR="00E30D04">
          <w:rPr>
            <w:noProof/>
            <w:webHidden/>
          </w:rPr>
          <w:tab/>
        </w:r>
        <w:r w:rsidR="00E30D04">
          <w:rPr>
            <w:noProof/>
            <w:webHidden/>
          </w:rPr>
          <w:fldChar w:fldCharType="begin"/>
        </w:r>
        <w:r w:rsidR="00E30D04">
          <w:rPr>
            <w:noProof/>
            <w:webHidden/>
          </w:rPr>
          <w:instrText xml:space="preserve"> PAGEREF _Toc464507413 \h </w:instrText>
        </w:r>
        <w:r w:rsidR="00E30D04">
          <w:rPr>
            <w:noProof/>
            <w:webHidden/>
          </w:rPr>
        </w:r>
        <w:r w:rsidR="00E30D04">
          <w:rPr>
            <w:noProof/>
            <w:webHidden/>
          </w:rPr>
          <w:fldChar w:fldCharType="separate"/>
        </w:r>
        <w:r w:rsidR="0073403B">
          <w:rPr>
            <w:noProof/>
            <w:webHidden/>
          </w:rPr>
          <w:t>6</w:t>
        </w:r>
        <w:r w:rsidR="00E30D04">
          <w:rPr>
            <w:noProof/>
            <w:webHidden/>
          </w:rPr>
          <w:fldChar w:fldCharType="end"/>
        </w:r>
      </w:hyperlink>
      <w:r w:rsidR="00160090">
        <w:rPr>
          <w:noProof/>
        </w:rPr>
        <w:br/>
      </w:r>
      <w:r w:rsidR="00160090">
        <w:rPr>
          <w:noProof/>
        </w:rPr>
        <w:br/>
      </w:r>
      <w:r w:rsidR="00160090" w:rsidRPr="00160090">
        <w:rPr>
          <w:rFonts w:cs="Courier New"/>
          <w:b w:val="0"/>
          <w:szCs w:val="16"/>
        </w:rPr>
        <w:t>Délka smlouvy</w:t>
      </w:r>
      <w:r w:rsidR="00160090">
        <w:rPr>
          <w:rFonts w:cs="Courier New"/>
          <w:b w:val="0"/>
          <w:szCs w:val="16"/>
        </w:rPr>
        <w:t>, způsoby ukončení smlouvy, výpověď smlouvy, okamžité ukončení smlouvy</w:t>
      </w:r>
      <w:r w:rsidR="00146678">
        <w:rPr>
          <w:rFonts w:cs="Courier New"/>
          <w:b w:val="0"/>
          <w:szCs w:val="16"/>
        </w:rPr>
        <w:t xml:space="preserve">, </w:t>
      </w:r>
      <w:r w:rsidR="00F23791">
        <w:rPr>
          <w:rFonts w:cs="Courier New"/>
          <w:b w:val="0"/>
          <w:szCs w:val="16"/>
        </w:rPr>
        <w:t xml:space="preserve">povinnost </w:t>
      </w:r>
      <w:r w:rsidR="00146678">
        <w:rPr>
          <w:rFonts w:cs="Courier New"/>
          <w:b w:val="0"/>
          <w:szCs w:val="16"/>
        </w:rPr>
        <w:t>vrácení Zařízení Poskytovateli</w:t>
      </w:r>
      <w:r w:rsidR="008A1B99">
        <w:rPr>
          <w:rFonts w:cs="Courier New"/>
          <w:b w:val="0"/>
          <w:szCs w:val="16"/>
        </w:rPr>
        <w:t>, smluvní pokuta</w:t>
      </w:r>
    </w:p>
    <w:p w:rsidR="00E30D04" w:rsidRPr="00160090" w:rsidRDefault="0067060B" w:rsidP="00160090">
      <w:pPr>
        <w:pStyle w:val="Obsah1"/>
        <w:spacing w:after="360"/>
        <w:ind w:hanging="224"/>
        <w:rPr>
          <w:rFonts w:cs="Courier New"/>
          <w:b w:val="0"/>
          <w:szCs w:val="16"/>
        </w:rPr>
      </w:pPr>
      <w:hyperlink w:anchor="_Toc464507414" w:history="1">
        <w:r w:rsidR="00E30D04" w:rsidRPr="00ED279F">
          <w:rPr>
            <w:rStyle w:val="Hypertextovodkaz"/>
            <w:noProof/>
          </w:rPr>
          <w:t>X. Závěrečná ustanovení</w:t>
        </w:r>
        <w:r w:rsidR="00E30D04">
          <w:rPr>
            <w:noProof/>
            <w:webHidden/>
          </w:rPr>
          <w:tab/>
        </w:r>
        <w:r w:rsidR="00E30D04">
          <w:rPr>
            <w:noProof/>
            <w:webHidden/>
          </w:rPr>
          <w:fldChar w:fldCharType="begin"/>
        </w:r>
        <w:r w:rsidR="00E30D04">
          <w:rPr>
            <w:noProof/>
            <w:webHidden/>
          </w:rPr>
          <w:instrText xml:space="preserve"> PAGEREF _Toc464507414 \h </w:instrText>
        </w:r>
        <w:r w:rsidR="00E30D04">
          <w:rPr>
            <w:noProof/>
            <w:webHidden/>
          </w:rPr>
        </w:r>
        <w:r w:rsidR="00E30D04">
          <w:rPr>
            <w:noProof/>
            <w:webHidden/>
          </w:rPr>
          <w:fldChar w:fldCharType="separate"/>
        </w:r>
        <w:r w:rsidR="0073403B">
          <w:rPr>
            <w:noProof/>
            <w:webHidden/>
          </w:rPr>
          <w:t>7</w:t>
        </w:r>
        <w:r w:rsidR="00E30D04">
          <w:rPr>
            <w:noProof/>
            <w:webHidden/>
          </w:rPr>
          <w:fldChar w:fldCharType="end"/>
        </w:r>
      </w:hyperlink>
      <w:r w:rsidR="00160090">
        <w:rPr>
          <w:noProof/>
        </w:rPr>
        <w:br/>
      </w:r>
      <w:r w:rsidR="00160090">
        <w:rPr>
          <w:noProof/>
        </w:rPr>
        <w:br/>
      </w:r>
      <w:r w:rsidR="00160090" w:rsidRPr="00160090">
        <w:rPr>
          <w:rFonts w:cs="Courier New"/>
          <w:b w:val="0"/>
          <w:szCs w:val="16"/>
        </w:rPr>
        <w:t>Doručování</w:t>
      </w:r>
      <w:r w:rsidR="00F23791">
        <w:rPr>
          <w:rFonts w:cs="Courier New"/>
          <w:b w:val="0"/>
          <w:szCs w:val="16"/>
        </w:rPr>
        <w:t xml:space="preserve"> (elektronicky, písemně - co musí být pouze písemně)</w:t>
      </w:r>
      <w:r w:rsidR="00160090">
        <w:rPr>
          <w:rFonts w:cs="Courier New"/>
          <w:b w:val="0"/>
          <w:szCs w:val="16"/>
        </w:rPr>
        <w:t xml:space="preserve">, </w:t>
      </w:r>
      <w:r w:rsidR="008A1B99">
        <w:rPr>
          <w:rFonts w:cs="Courier New"/>
          <w:b w:val="0"/>
          <w:szCs w:val="16"/>
        </w:rPr>
        <w:t>právo</w:t>
      </w:r>
    </w:p>
    <w:p w:rsidR="005C1DE2" w:rsidRDefault="00E30D04" w:rsidP="00DF7739">
      <w:pPr>
        <w:spacing w:after="360"/>
        <w:ind w:left="224" w:hanging="224"/>
        <w:rPr>
          <w:rFonts w:ascii="Verdana" w:hAnsi="Verdana" w:cs="Courier New"/>
          <w:b/>
          <w:sz w:val="16"/>
          <w:szCs w:val="16"/>
        </w:rPr>
      </w:pPr>
      <w:r>
        <w:rPr>
          <w:rFonts w:ascii="Verdana" w:hAnsi="Verdana" w:cs="Courier New"/>
          <w:b/>
          <w:sz w:val="16"/>
          <w:szCs w:val="16"/>
        </w:rPr>
        <w:fldChar w:fldCharType="end"/>
      </w:r>
    </w:p>
    <w:p w:rsidR="00A3455A" w:rsidRDefault="00A3455A">
      <w:pPr>
        <w:rPr>
          <w:rFonts w:ascii="Verdana" w:hAnsi="Verdana" w:cs="Courier New"/>
          <w:b/>
          <w:sz w:val="16"/>
          <w:szCs w:val="16"/>
        </w:rPr>
      </w:pPr>
      <w:r>
        <w:rPr>
          <w:rFonts w:ascii="Verdana" w:hAnsi="Verdana" w:cs="Courier New"/>
          <w:b/>
          <w:sz w:val="16"/>
          <w:szCs w:val="16"/>
        </w:rPr>
        <w:br w:type="page"/>
      </w:r>
    </w:p>
    <w:p w:rsidR="004571EA" w:rsidRPr="00A3455A" w:rsidRDefault="0005306D" w:rsidP="00A3455A">
      <w:pPr>
        <w:pStyle w:val="Nadpis4"/>
      </w:pPr>
      <w:bookmarkStart w:id="5" w:name="_Toc464507405"/>
      <w:r w:rsidRPr="00A3455A">
        <w:lastRenderedPageBreak/>
        <w:t>I.</w:t>
      </w:r>
      <w:r w:rsidR="00064D3B" w:rsidRPr="00A3455A">
        <w:t xml:space="preserve"> </w:t>
      </w:r>
      <w:r w:rsidR="004571EA" w:rsidRPr="00A3455A">
        <w:t>Úvodní ustanovení</w:t>
      </w:r>
      <w:bookmarkEnd w:id="5"/>
    </w:p>
    <w:p w:rsidR="004571EA" w:rsidRPr="009B6FD2" w:rsidRDefault="004571EA" w:rsidP="005816EC">
      <w:pPr>
        <w:ind w:left="182" w:hanging="182"/>
        <w:jc w:val="both"/>
        <w:rPr>
          <w:rFonts w:ascii="Verdana" w:hAnsi="Verdana" w:cs="Courier New"/>
          <w:sz w:val="16"/>
          <w:szCs w:val="16"/>
        </w:rPr>
      </w:pP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Tyto Všeobecné obchodní podmínky stanovují a blíže rozvádějí podmínky, za nichž společnost </w:t>
      </w:r>
      <w:r w:rsidR="004C0F3B" w:rsidRPr="009B6FD2">
        <w:rPr>
          <w:rFonts w:ascii="Verdana" w:hAnsi="Verdana" w:cs="Courier New"/>
          <w:sz w:val="16"/>
          <w:szCs w:val="16"/>
        </w:rPr>
        <w:t>ITBUSINESS</w:t>
      </w:r>
      <w:r w:rsidRPr="009B6FD2">
        <w:rPr>
          <w:rFonts w:ascii="Verdana" w:hAnsi="Verdana" w:cs="Courier New"/>
          <w:sz w:val="16"/>
          <w:szCs w:val="16"/>
        </w:rPr>
        <w:t>, s.r.o., IČ: 274 49 688, se sídlem Mnichovo Hradiště, Jiráskova 600, PSČ 295 01, zapsaná v obchodním rejstříku, vedeném Městským soudem v Praze v oddílu C vložce č. 112847, poskytuje veřejně dostupné služby elektronických komunikací a související služby Zákazníkům.</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Tyto Všeobecné obchodní podmínky jsou nedílnou součástí Smlouvy, uzavírané mezi Poskytovatelem a Zákazníkem.</w:t>
      </w:r>
    </w:p>
    <w:p w:rsidR="004571EA" w:rsidRPr="009B6FD2" w:rsidRDefault="004571EA" w:rsidP="005816EC">
      <w:pPr>
        <w:ind w:left="182" w:hanging="182"/>
        <w:jc w:val="both"/>
        <w:rPr>
          <w:rFonts w:ascii="Verdana" w:hAnsi="Verdana" w:cs="Courier New"/>
          <w:sz w:val="16"/>
          <w:szCs w:val="16"/>
        </w:rPr>
      </w:pPr>
    </w:p>
    <w:p w:rsidR="004571EA" w:rsidRPr="00E30D04" w:rsidRDefault="0005306D" w:rsidP="00E30D04">
      <w:pPr>
        <w:pStyle w:val="Nadpis4"/>
      </w:pPr>
      <w:bookmarkStart w:id="6" w:name="_Toc464507406"/>
      <w:r w:rsidRPr="00E30D04">
        <w:t xml:space="preserve">II. </w:t>
      </w:r>
      <w:r w:rsidR="004571EA" w:rsidRPr="00E30D04">
        <w:t>Definice pojmů</w:t>
      </w:r>
      <w:bookmarkEnd w:id="6"/>
    </w:p>
    <w:p w:rsidR="004571EA" w:rsidRPr="00A3455A" w:rsidRDefault="004571EA" w:rsidP="00A3455A">
      <w:pPr>
        <w:pStyle w:val="Nadpis4"/>
      </w:pPr>
    </w:p>
    <w:p w:rsidR="004571EA" w:rsidRPr="009B6FD2" w:rsidRDefault="004571EA" w:rsidP="004571EA">
      <w:pPr>
        <w:jc w:val="both"/>
        <w:rPr>
          <w:rFonts w:ascii="Verdana" w:hAnsi="Verdana" w:cs="Courier New"/>
          <w:b/>
          <w:sz w:val="16"/>
          <w:szCs w:val="16"/>
        </w:rPr>
      </w:pPr>
      <w:r w:rsidRPr="009B6FD2">
        <w:rPr>
          <w:rFonts w:ascii="Verdana" w:hAnsi="Verdana" w:cs="Courier New"/>
          <w:b/>
          <w:sz w:val="16"/>
          <w:szCs w:val="16"/>
        </w:rPr>
        <w:t>Níže uvedenými pojmy se rozumí:</w:t>
      </w:r>
    </w:p>
    <w:p w:rsidR="004571EA" w:rsidRPr="009B6FD2" w:rsidRDefault="004571EA" w:rsidP="005816EC">
      <w:pPr>
        <w:ind w:left="182" w:hanging="182"/>
        <w:jc w:val="both"/>
        <w:rPr>
          <w:rFonts w:ascii="Verdana" w:hAnsi="Verdana" w:cs="Courier New"/>
          <w:sz w:val="16"/>
          <w:szCs w:val="16"/>
        </w:rPr>
      </w:pP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Poskytovatel</w:t>
      </w:r>
      <w:r w:rsidRPr="009B6FD2">
        <w:rPr>
          <w:rFonts w:ascii="Verdana" w:hAnsi="Verdana" w:cs="Courier New"/>
          <w:sz w:val="16"/>
          <w:szCs w:val="16"/>
        </w:rPr>
        <w:tab/>
        <w:t xml:space="preserve">Obchodní společnost </w:t>
      </w:r>
      <w:r w:rsidR="004C0F3B" w:rsidRPr="009B6FD2">
        <w:rPr>
          <w:rFonts w:ascii="Verdana" w:hAnsi="Verdana" w:cs="Courier New"/>
          <w:sz w:val="16"/>
          <w:szCs w:val="16"/>
        </w:rPr>
        <w:t>ITBUSINESS</w:t>
      </w:r>
      <w:r w:rsidRPr="009B6FD2">
        <w:rPr>
          <w:rFonts w:ascii="Verdana" w:hAnsi="Verdana" w:cs="Courier New"/>
          <w:sz w:val="16"/>
          <w:szCs w:val="16"/>
        </w:rPr>
        <w:t xml:space="preserve">, s.r.o., IČ: 274 49 688, se sídlem Mnichovo Hradiště, Jiráskova 600, PSČ 295 01, zapsaná v obchodním rejstříku, vedeném Městským soudem v Praze </w:t>
      </w:r>
      <w:r w:rsidR="00EC4858" w:rsidRPr="009B6FD2">
        <w:rPr>
          <w:rFonts w:ascii="Verdana" w:hAnsi="Verdana" w:cs="Courier New"/>
          <w:sz w:val="16"/>
          <w:szCs w:val="16"/>
        </w:rPr>
        <w:t xml:space="preserve">pod sp. zn. C </w:t>
      </w:r>
      <w:r w:rsidRPr="009B6FD2">
        <w:rPr>
          <w:rFonts w:ascii="Verdana" w:hAnsi="Verdana" w:cs="Courier New"/>
          <w:sz w:val="16"/>
          <w:szCs w:val="16"/>
        </w:rPr>
        <w:t>112847.</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Reklamace</w:t>
      </w:r>
      <w:r w:rsidRPr="009B6FD2">
        <w:rPr>
          <w:rFonts w:ascii="Verdana" w:hAnsi="Verdana" w:cs="Courier New"/>
          <w:sz w:val="16"/>
          <w:szCs w:val="16"/>
        </w:rPr>
        <w:tab/>
        <w:t>Právní úkon Zákazníka, při kterém uplatňuje své nároky vůči Poskytovateli z vadně vyúčtované ceny, nebo z vadně poskytnutých služeb.</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Ceník</w:t>
      </w:r>
      <w:r w:rsidRPr="009B6FD2">
        <w:rPr>
          <w:rFonts w:ascii="Verdana" w:hAnsi="Verdana" w:cs="Courier New"/>
          <w:sz w:val="16"/>
          <w:szCs w:val="16"/>
        </w:rPr>
        <w:tab/>
        <w:t xml:space="preserve">Ceník příslušných Služeb, poskytovaných na základě Smlouvy. </w:t>
      </w:r>
    </w:p>
    <w:p w:rsidR="004571EA" w:rsidRPr="009B6FD2" w:rsidRDefault="004571EA">
      <w:pPr>
        <w:ind w:left="1410" w:hanging="1410"/>
        <w:jc w:val="both"/>
        <w:rPr>
          <w:rFonts w:ascii="Verdana" w:hAnsi="Verdana" w:cs="Courier New"/>
          <w:sz w:val="16"/>
          <w:szCs w:val="16"/>
        </w:rPr>
      </w:pPr>
      <w:r w:rsidRPr="009B6FD2">
        <w:rPr>
          <w:rFonts w:ascii="Verdana" w:hAnsi="Verdana" w:cs="Courier New"/>
          <w:b/>
          <w:sz w:val="16"/>
          <w:szCs w:val="16"/>
        </w:rPr>
        <w:t>Smlouva</w:t>
      </w:r>
      <w:r w:rsidRPr="009B6FD2">
        <w:rPr>
          <w:rFonts w:ascii="Verdana" w:hAnsi="Verdana" w:cs="Courier New"/>
          <w:sz w:val="16"/>
          <w:szCs w:val="16"/>
        </w:rPr>
        <w:t xml:space="preserve"> </w:t>
      </w:r>
      <w:r w:rsidR="007E378F" w:rsidRPr="009B6FD2">
        <w:rPr>
          <w:rFonts w:ascii="Verdana" w:hAnsi="Verdana" w:cs="Courier New"/>
          <w:sz w:val="16"/>
          <w:szCs w:val="16"/>
        </w:rPr>
        <w:tab/>
      </w:r>
      <w:r w:rsidRPr="009B6FD2">
        <w:rPr>
          <w:rFonts w:ascii="Verdana" w:hAnsi="Verdana" w:cs="Courier New"/>
          <w:sz w:val="16"/>
          <w:szCs w:val="16"/>
        </w:rPr>
        <w:t xml:space="preserve">Smlouva o poskytování </w:t>
      </w:r>
      <w:r w:rsidR="00836943" w:rsidRPr="009B6FD2">
        <w:rPr>
          <w:rFonts w:ascii="Verdana" w:hAnsi="Verdana" w:cs="Courier New"/>
          <w:sz w:val="16"/>
          <w:szCs w:val="16"/>
        </w:rPr>
        <w:t xml:space="preserve">elektronických </w:t>
      </w:r>
      <w:r w:rsidR="00BF5CA0">
        <w:rPr>
          <w:rFonts w:ascii="Verdana" w:hAnsi="Verdana" w:cs="Courier New"/>
          <w:sz w:val="16"/>
          <w:szCs w:val="16"/>
        </w:rPr>
        <w:t>služeb</w:t>
      </w:r>
      <w:r w:rsidRPr="009B6FD2">
        <w:rPr>
          <w:rFonts w:ascii="Verdana" w:hAnsi="Verdana" w:cs="Courier New"/>
          <w:sz w:val="16"/>
          <w:szCs w:val="16"/>
        </w:rPr>
        <w:t>, uzavřená mezi Poskytovatelem a Zákazníkem.</w:t>
      </w:r>
    </w:p>
    <w:p w:rsidR="004571EA" w:rsidRPr="009B6FD2" w:rsidRDefault="004571EA">
      <w:pPr>
        <w:ind w:left="1410" w:hanging="1410"/>
        <w:jc w:val="both"/>
        <w:rPr>
          <w:rFonts w:ascii="Verdana" w:hAnsi="Verdana" w:cs="Courier New"/>
          <w:sz w:val="16"/>
          <w:szCs w:val="16"/>
        </w:rPr>
      </w:pPr>
      <w:r w:rsidRPr="009B6FD2">
        <w:rPr>
          <w:rFonts w:ascii="Verdana" w:hAnsi="Verdana" w:cs="Courier New"/>
          <w:b/>
          <w:sz w:val="16"/>
          <w:szCs w:val="16"/>
        </w:rPr>
        <w:t>Služba</w:t>
      </w:r>
      <w:r w:rsidRPr="009B6FD2">
        <w:rPr>
          <w:rFonts w:ascii="Verdana" w:hAnsi="Verdana" w:cs="Courier New"/>
          <w:sz w:val="16"/>
          <w:szCs w:val="16"/>
        </w:rPr>
        <w:t xml:space="preserve"> </w:t>
      </w:r>
      <w:r w:rsidRPr="009B6FD2">
        <w:rPr>
          <w:rFonts w:ascii="Verdana" w:hAnsi="Verdana" w:cs="Courier New"/>
          <w:sz w:val="16"/>
          <w:szCs w:val="16"/>
        </w:rPr>
        <w:tab/>
      </w:r>
      <w:r w:rsidR="00836943" w:rsidRPr="009B6FD2">
        <w:rPr>
          <w:rFonts w:ascii="Verdana" w:hAnsi="Verdana" w:cs="Courier New"/>
          <w:sz w:val="16"/>
          <w:szCs w:val="16"/>
        </w:rPr>
        <w:t>Služba Datového připojení k internetu, hlasové služby (pevné</w:t>
      </w:r>
      <w:r w:rsidR="00594E79">
        <w:rPr>
          <w:rFonts w:ascii="Verdana" w:hAnsi="Verdana" w:cs="Courier New"/>
          <w:sz w:val="16"/>
          <w:szCs w:val="16"/>
        </w:rPr>
        <w:t xml:space="preserve"> ip</w:t>
      </w:r>
      <w:r w:rsidR="00836943" w:rsidRPr="009B6FD2">
        <w:rPr>
          <w:rFonts w:ascii="Verdana" w:hAnsi="Verdana" w:cs="Courier New"/>
          <w:sz w:val="16"/>
          <w:szCs w:val="16"/>
        </w:rPr>
        <w:t xml:space="preserve">, mobilní služby sítě), webhosting, IP televize </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Specifikace služby</w:t>
      </w:r>
      <w:r w:rsidRPr="009B6FD2">
        <w:rPr>
          <w:rFonts w:ascii="Verdana" w:hAnsi="Verdana" w:cs="Courier New"/>
          <w:sz w:val="16"/>
          <w:szCs w:val="16"/>
        </w:rPr>
        <w:tab/>
      </w:r>
      <w:r w:rsidR="00836943" w:rsidRPr="009B6FD2">
        <w:rPr>
          <w:rFonts w:ascii="Verdana" w:hAnsi="Verdana" w:cs="Courier New"/>
          <w:sz w:val="16"/>
          <w:szCs w:val="16"/>
        </w:rPr>
        <w:t>Část Smlouvy</w:t>
      </w:r>
      <w:r w:rsidRPr="009B6FD2">
        <w:rPr>
          <w:rFonts w:ascii="Verdana" w:hAnsi="Verdana" w:cs="Courier New"/>
          <w:sz w:val="16"/>
          <w:szCs w:val="16"/>
        </w:rPr>
        <w:t>, ve které jsou uvedeny zejména technické náležitosti poskytování příslušné Služby, rozsah poskytované Služby a další stanovené údaje.</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Zákazník</w:t>
      </w:r>
      <w:r w:rsidRPr="009B6FD2">
        <w:rPr>
          <w:rFonts w:ascii="Verdana" w:hAnsi="Verdana" w:cs="Courier New"/>
          <w:sz w:val="16"/>
          <w:szCs w:val="16"/>
        </w:rPr>
        <w:t xml:space="preserve"> </w:t>
      </w:r>
      <w:r w:rsidRPr="009B6FD2">
        <w:rPr>
          <w:rFonts w:ascii="Verdana" w:hAnsi="Verdana" w:cs="Courier New"/>
          <w:sz w:val="16"/>
          <w:szCs w:val="16"/>
        </w:rPr>
        <w:tab/>
        <w:t>Fyzická nebo právnická osoba, které je na základě Smlouvy poskytována Služba (odp. rovněž Účastník).</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Zákon</w:t>
      </w:r>
      <w:r w:rsidRPr="009B6FD2">
        <w:rPr>
          <w:rFonts w:ascii="Verdana" w:hAnsi="Verdana" w:cs="Courier New"/>
          <w:sz w:val="16"/>
          <w:szCs w:val="16"/>
        </w:rPr>
        <w:t xml:space="preserve"> </w:t>
      </w:r>
      <w:r w:rsidRPr="009B6FD2">
        <w:rPr>
          <w:rFonts w:ascii="Verdana" w:hAnsi="Verdana" w:cs="Courier New"/>
          <w:sz w:val="16"/>
          <w:szCs w:val="16"/>
        </w:rPr>
        <w:tab/>
      </w:r>
      <w:r w:rsidRPr="009B6FD2">
        <w:rPr>
          <w:rFonts w:ascii="Verdana" w:hAnsi="Verdana" w:cs="Courier New"/>
          <w:sz w:val="16"/>
          <w:szCs w:val="16"/>
        </w:rPr>
        <w:tab/>
        <w:t>Zákon č. 127/2005 Sb. o elektronických komunikacích v platném znění.</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Zařízení Poskytovatele</w:t>
      </w:r>
      <w:r w:rsidR="00752F16" w:rsidRPr="009B6FD2">
        <w:rPr>
          <w:rFonts w:ascii="Verdana" w:hAnsi="Verdana" w:cs="Courier New"/>
          <w:sz w:val="16"/>
          <w:szCs w:val="16"/>
        </w:rPr>
        <w:t xml:space="preserve"> </w:t>
      </w:r>
      <w:r w:rsidRPr="009B6FD2">
        <w:rPr>
          <w:rFonts w:ascii="Verdana" w:hAnsi="Verdana" w:cs="Courier New"/>
          <w:sz w:val="16"/>
          <w:szCs w:val="16"/>
        </w:rPr>
        <w:t>Elektronické komunikační zařízení ve vlastnictví Poskytovatele, sloužící k poskytování Služby, které Poskytovatel u Zákazníka instaloval, předal nebo zapůjčil.</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Zařízení Zákazníka:</w:t>
      </w:r>
      <w:r w:rsidR="00752F16" w:rsidRPr="009B6FD2">
        <w:rPr>
          <w:rFonts w:ascii="Verdana" w:hAnsi="Verdana" w:cs="Courier New"/>
          <w:sz w:val="16"/>
          <w:szCs w:val="16"/>
        </w:rPr>
        <w:t xml:space="preserve"> </w:t>
      </w:r>
      <w:r w:rsidRPr="009B6FD2">
        <w:rPr>
          <w:rFonts w:ascii="Verdana" w:hAnsi="Verdana" w:cs="Courier New"/>
          <w:sz w:val="16"/>
          <w:szCs w:val="16"/>
        </w:rPr>
        <w:t>Elektronické komunikační zařízení ve vlastnictví Zákazníka.</w:t>
      </w:r>
    </w:p>
    <w:p w:rsidR="004571EA" w:rsidRPr="009B6FD2" w:rsidRDefault="004571EA" w:rsidP="007E378F">
      <w:pPr>
        <w:ind w:left="1410" w:hanging="1410"/>
        <w:jc w:val="both"/>
        <w:rPr>
          <w:rFonts w:ascii="Verdana" w:hAnsi="Verdana" w:cs="Courier New"/>
          <w:sz w:val="16"/>
          <w:szCs w:val="16"/>
        </w:rPr>
      </w:pPr>
      <w:r w:rsidRPr="009B6FD2">
        <w:rPr>
          <w:rFonts w:ascii="Verdana" w:hAnsi="Verdana" w:cs="Courier New"/>
          <w:b/>
          <w:sz w:val="16"/>
          <w:szCs w:val="16"/>
        </w:rPr>
        <w:t>Koncový bod</w:t>
      </w:r>
      <w:r w:rsidRPr="009B6FD2">
        <w:rPr>
          <w:rFonts w:ascii="Verdana" w:hAnsi="Verdana" w:cs="Courier New"/>
          <w:sz w:val="16"/>
          <w:szCs w:val="16"/>
        </w:rPr>
        <w:t xml:space="preserve"> </w:t>
      </w:r>
      <w:r w:rsidRPr="009B6FD2">
        <w:rPr>
          <w:rFonts w:ascii="Verdana" w:hAnsi="Verdana" w:cs="Courier New"/>
          <w:sz w:val="16"/>
          <w:szCs w:val="16"/>
        </w:rPr>
        <w:tab/>
        <w:t>Rozhraní, po které nese odpovědnost Poskytovatel.</w:t>
      </w:r>
    </w:p>
    <w:p w:rsidR="004571EA" w:rsidRPr="009B6FD2" w:rsidRDefault="004571EA" w:rsidP="005816EC">
      <w:pPr>
        <w:ind w:left="182" w:hanging="182"/>
        <w:jc w:val="both"/>
        <w:rPr>
          <w:rFonts w:ascii="Verdana" w:hAnsi="Verdana" w:cs="Courier New"/>
          <w:sz w:val="16"/>
          <w:szCs w:val="16"/>
        </w:rPr>
      </w:pPr>
    </w:p>
    <w:p w:rsidR="004571EA" w:rsidRPr="009B6FD2" w:rsidRDefault="0005306D" w:rsidP="00E30D04">
      <w:pPr>
        <w:pStyle w:val="Nadpis4"/>
      </w:pPr>
      <w:bookmarkStart w:id="7" w:name="_Toc464507407"/>
      <w:r w:rsidRPr="009B6FD2">
        <w:t xml:space="preserve">III. </w:t>
      </w:r>
      <w:r w:rsidR="004571EA" w:rsidRPr="009B6FD2">
        <w:t>Informace, evidence údajů, důvěrnost informací</w:t>
      </w:r>
      <w:bookmarkEnd w:id="7"/>
    </w:p>
    <w:p w:rsidR="004571EA" w:rsidRPr="009B6FD2" w:rsidRDefault="004571EA" w:rsidP="005F5287">
      <w:pPr>
        <w:numPr>
          <w:ilvl w:val="0"/>
          <w:numId w:val="12"/>
        </w:numPr>
        <w:tabs>
          <w:tab w:val="clear" w:pos="735"/>
        </w:tabs>
        <w:ind w:left="182" w:hanging="182"/>
        <w:jc w:val="both"/>
        <w:rPr>
          <w:rFonts w:ascii="Verdana" w:hAnsi="Verdana" w:cs="Courier New"/>
          <w:sz w:val="16"/>
          <w:szCs w:val="16"/>
        </w:rPr>
      </w:pPr>
      <w:r w:rsidRPr="009B6FD2">
        <w:rPr>
          <w:rFonts w:ascii="Verdana" w:hAnsi="Verdana" w:cs="Courier New"/>
          <w:sz w:val="16"/>
          <w:szCs w:val="16"/>
        </w:rPr>
        <w:t>Zákazník dává Poskytovateli souhlas se správou, zpracováním a uchováváním svých osobních údajů Poskytovatelem za podmínek stanovených zákonem č. 101/2000 Sb., o ochraně osobních údajů, v platném znění, a zákonem č. 127/2005 Sb., o elektronických komunikacích, v platném znění, zejména za účelem zajištění poskytování telekomunikační Služby a pro obchodní účely Poskytovatele. Tento souhlas je poskytnut na dobu trvání Smlouvy a na dobu tří let po jejím ukončení. Zákazník potvrzuje, že všechny údaje jsou pravdivé a přesné a potvrzuje, že byl před udělením předmětného souhlasu poučen o veškerých právech vyplývajících pro něj z výše uvedeného souhlasu. Zákazník je kdykoliv oprávněn takový souhlas odvolat písemným oznámením na adresu Poskytovatele (to neplatí pro případy, kdy dochází ke zpracování osobních údajů na základě povinnosti stanovené zvláštními právními předpisy).</w:t>
      </w:r>
    </w:p>
    <w:p w:rsidR="004571EA" w:rsidRPr="009B6FD2" w:rsidRDefault="004571EA" w:rsidP="005F5287">
      <w:pPr>
        <w:numPr>
          <w:ilvl w:val="0"/>
          <w:numId w:val="12"/>
        </w:numPr>
        <w:tabs>
          <w:tab w:val="clear" w:pos="735"/>
        </w:tabs>
        <w:ind w:left="182" w:hanging="182"/>
        <w:jc w:val="both"/>
        <w:rPr>
          <w:rFonts w:ascii="Verdana" w:hAnsi="Verdana" w:cs="Courier New"/>
          <w:sz w:val="16"/>
          <w:szCs w:val="16"/>
        </w:rPr>
      </w:pPr>
      <w:r w:rsidRPr="009B6FD2">
        <w:rPr>
          <w:rFonts w:ascii="Verdana" w:hAnsi="Verdana" w:cs="Courier New"/>
          <w:sz w:val="16"/>
          <w:szCs w:val="16"/>
        </w:rPr>
        <w:t>Zákazník výslovně souhlasí s tím, že jeho telefonní hovor s operátorem Zákaznického centra Poskytovatele může být Poskytovatelem monitorován a zaznamenán, a to výhradně za účelem vnitřní kontroly poskytovaných služeb, zvyšování jejich kvality a ochrany oprávněných zájmů Poskytovatele.</w:t>
      </w:r>
    </w:p>
    <w:p w:rsidR="004571EA" w:rsidRPr="009B6FD2" w:rsidRDefault="004571EA" w:rsidP="005F5287">
      <w:pPr>
        <w:numPr>
          <w:ilvl w:val="0"/>
          <w:numId w:val="12"/>
        </w:numPr>
        <w:tabs>
          <w:tab w:val="clear" w:pos="735"/>
        </w:tabs>
        <w:ind w:left="182" w:hanging="182"/>
        <w:jc w:val="both"/>
        <w:rPr>
          <w:rFonts w:ascii="Verdana" w:hAnsi="Verdana" w:cs="Courier New"/>
          <w:sz w:val="16"/>
          <w:szCs w:val="16"/>
        </w:rPr>
      </w:pPr>
      <w:r w:rsidRPr="009B6FD2">
        <w:rPr>
          <w:rFonts w:ascii="Verdana" w:hAnsi="Verdana" w:cs="Courier New"/>
          <w:sz w:val="16"/>
          <w:szCs w:val="16"/>
        </w:rPr>
        <w:t>Zákazník dává Poskytovateli souhlas s využíváním podrobností jeho elek</w:t>
      </w:r>
      <w:r w:rsidR="00BF5CA0">
        <w:rPr>
          <w:rFonts w:ascii="Verdana" w:hAnsi="Verdana" w:cs="Courier New"/>
          <w:sz w:val="16"/>
          <w:szCs w:val="16"/>
        </w:rPr>
        <w:t>tronického</w:t>
      </w:r>
      <w:r w:rsidRPr="009B6FD2">
        <w:rPr>
          <w:rFonts w:ascii="Verdana" w:hAnsi="Verdana" w:cs="Courier New"/>
          <w:sz w:val="16"/>
          <w:szCs w:val="16"/>
        </w:rPr>
        <w:t xml:space="preserve"> kontaktu pro potřeby šíření obchodních sdělení ve smyslu § 7 zákona č. 480/2004 Sb., o některých službách informační společnosti.</w:t>
      </w:r>
    </w:p>
    <w:p w:rsidR="004571EA" w:rsidRPr="009B6FD2" w:rsidRDefault="004571EA" w:rsidP="005F5287">
      <w:pPr>
        <w:numPr>
          <w:ilvl w:val="0"/>
          <w:numId w:val="12"/>
        </w:numPr>
        <w:tabs>
          <w:tab w:val="clear" w:pos="735"/>
        </w:tabs>
        <w:ind w:left="182" w:hanging="182"/>
        <w:jc w:val="both"/>
        <w:rPr>
          <w:rFonts w:ascii="Verdana" w:hAnsi="Verdana" w:cs="Courier New"/>
          <w:sz w:val="16"/>
          <w:szCs w:val="16"/>
        </w:rPr>
      </w:pPr>
      <w:r w:rsidRPr="009B6FD2">
        <w:rPr>
          <w:rFonts w:ascii="Verdana" w:hAnsi="Verdana" w:cs="Courier New"/>
          <w:sz w:val="16"/>
          <w:szCs w:val="16"/>
        </w:rPr>
        <w:t>Nedohodnou-li se Poskytovatel se Zákazníkem jinak, Zákazník souhlasí s uvedením svého jména a příjmení anebo obchodního jména v referenčním listu Poskytovatele.</w:t>
      </w:r>
    </w:p>
    <w:p w:rsidR="004571EA" w:rsidRPr="009B6FD2" w:rsidRDefault="004571EA" w:rsidP="005F5287">
      <w:pPr>
        <w:numPr>
          <w:ilvl w:val="0"/>
          <w:numId w:val="12"/>
        </w:numPr>
        <w:tabs>
          <w:tab w:val="clear" w:pos="735"/>
        </w:tabs>
        <w:ind w:left="182" w:hanging="182"/>
        <w:jc w:val="both"/>
        <w:rPr>
          <w:rFonts w:ascii="Verdana" w:hAnsi="Verdana" w:cs="Courier New"/>
          <w:sz w:val="16"/>
          <w:szCs w:val="16"/>
        </w:rPr>
      </w:pPr>
      <w:r w:rsidRPr="009B6FD2">
        <w:rPr>
          <w:rFonts w:ascii="Verdana" w:hAnsi="Verdana" w:cs="Courier New"/>
          <w:sz w:val="16"/>
          <w:szCs w:val="16"/>
        </w:rPr>
        <w:t>Smluvní strany považují za důvěrné všechny informace o druhé straně, které vyplývají z uzavřené smlouvy nebo které se dozvědí v souvislosti s jejím plněním, a tyto informace nesdělí třetí osobě</w:t>
      </w:r>
      <w:r w:rsidR="009C7FF6" w:rsidRPr="009B6FD2">
        <w:rPr>
          <w:rFonts w:ascii="Verdana" w:hAnsi="Verdana" w:cs="Courier New"/>
          <w:sz w:val="16"/>
          <w:szCs w:val="16"/>
        </w:rPr>
        <w:t xml:space="preserve"> (konkurenčnímu poskytovateli služeb)</w:t>
      </w:r>
      <w:r w:rsidRPr="009B6FD2">
        <w:rPr>
          <w:rFonts w:ascii="Verdana" w:hAnsi="Verdana" w:cs="Courier New"/>
          <w:sz w:val="16"/>
          <w:szCs w:val="16"/>
        </w:rPr>
        <w:t xml:space="preserve"> bez písemného souhlasu druhé smluvní strany. Závazek mlčenlivosti platí i po zániku smlouvy po dobu tří let.</w:t>
      </w:r>
    </w:p>
    <w:p w:rsidR="004571EA" w:rsidRPr="009B6FD2" w:rsidRDefault="004571EA" w:rsidP="005816EC">
      <w:pPr>
        <w:ind w:left="182" w:hanging="182"/>
        <w:jc w:val="both"/>
        <w:rPr>
          <w:rFonts w:ascii="Verdana" w:hAnsi="Verdana" w:cs="Courier New"/>
          <w:sz w:val="16"/>
          <w:szCs w:val="16"/>
        </w:rPr>
      </w:pPr>
    </w:p>
    <w:p w:rsidR="004571EA" w:rsidRPr="009B6FD2" w:rsidRDefault="0005306D" w:rsidP="00E30D04">
      <w:pPr>
        <w:pStyle w:val="Nadpis4"/>
      </w:pPr>
      <w:bookmarkStart w:id="8" w:name="_Toc464507408"/>
      <w:r w:rsidRPr="009B6FD2">
        <w:t xml:space="preserve">IV. </w:t>
      </w:r>
      <w:r w:rsidR="004571EA" w:rsidRPr="009B6FD2">
        <w:t>Poskytované služby</w:t>
      </w:r>
      <w:bookmarkEnd w:id="8"/>
    </w:p>
    <w:p w:rsidR="004571EA" w:rsidRPr="009B6FD2" w:rsidRDefault="004571EA" w:rsidP="005F5287">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Parametry poskytované Služby jsou uvedeny ve Smlouvě (</w:t>
      </w:r>
      <w:r w:rsidR="00EC4858" w:rsidRPr="009B6FD2">
        <w:rPr>
          <w:rFonts w:ascii="Verdana" w:hAnsi="Verdana" w:cs="Courier New"/>
          <w:sz w:val="16"/>
          <w:szCs w:val="16"/>
        </w:rPr>
        <w:t xml:space="preserve">v části </w:t>
      </w:r>
      <w:r w:rsidRPr="009B6FD2">
        <w:rPr>
          <w:rFonts w:ascii="Verdana" w:hAnsi="Verdana" w:cs="Courier New"/>
          <w:sz w:val="16"/>
          <w:szCs w:val="16"/>
        </w:rPr>
        <w:t>Specifikace služ</w:t>
      </w:r>
      <w:r w:rsidR="00801DF8" w:rsidRPr="009B6FD2">
        <w:rPr>
          <w:rFonts w:ascii="Verdana" w:hAnsi="Verdana" w:cs="Courier New"/>
          <w:sz w:val="16"/>
          <w:szCs w:val="16"/>
        </w:rPr>
        <w:t>eb</w:t>
      </w:r>
      <w:r w:rsidRPr="009B6FD2">
        <w:rPr>
          <w:rFonts w:ascii="Verdana" w:hAnsi="Verdana" w:cs="Courier New"/>
          <w:sz w:val="16"/>
          <w:szCs w:val="16"/>
        </w:rPr>
        <w:t xml:space="preserve">). </w:t>
      </w:r>
    </w:p>
    <w:p w:rsidR="004571EA" w:rsidRPr="009B6FD2" w:rsidRDefault="004571EA" w:rsidP="005F5287">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 xml:space="preserve">Součástí Služby </w:t>
      </w:r>
      <w:r w:rsidR="008A0298" w:rsidRPr="009B6FD2">
        <w:rPr>
          <w:rFonts w:ascii="Verdana" w:hAnsi="Verdana" w:cs="Courier New"/>
          <w:sz w:val="16"/>
          <w:szCs w:val="16"/>
        </w:rPr>
        <w:t>je</w:t>
      </w:r>
      <w:r w:rsidRPr="009B6FD2">
        <w:rPr>
          <w:rFonts w:ascii="Verdana" w:hAnsi="Verdana" w:cs="Courier New"/>
          <w:sz w:val="16"/>
          <w:szCs w:val="16"/>
        </w:rPr>
        <w:t xml:space="preserve"> též </w:t>
      </w:r>
      <w:r w:rsidR="00EC4858" w:rsidRPr="009B6FD2">
        <w:rPr>
          <w:rFonts w:ascii="Verdana" w:hAnsi="Verdana" w:cs="Courier New"/>
          <w:sz w:val="16"/>
          <w:szCs w:val="16"/>
        </w:rPr>
        <w:t xml:space="preserve">zapůjčení či pronájem </w:t>
      </w:r>
      <w:r w:rsidRPr="009B6FD2">
        <w:rPr>
          <w:rFonts w:ascii="Verdana" w:hAnsi="Verdana" w:cs="Courier New"/>
          <w:sz w:val="16"/>
          <w:szCs w:val="16"/>
        </w:rPr>
        <w:t xml:space="preserve">Zařízení Poskytovatele. </w:t>
      </w:r>
      <w:r w:rsidR="00594E79">
        <w:rPr>
          <w:rFonts w:ascii="Verdana" w:hAnsi="Verdana" w:cs="Courier New"/>
          <w:sz w:val="16"/>
          <w:szCs w:val="16"/>
        </w:rPr>
        <w:t>Servis Zařízení Poskytovatele je v prvních dvou letech po jeho instalaci bezplatný. Po uplynutí dvou let je servis zpoplatněn dle ceníku Poskytovatele.</w:t>
      </w:r>
    </w:p>
    <w:p w:rsidR="004571EA" w:rsidRPr="009B6FD2" w:rsidRDefault="004571EA" w:rsidP="005F5287">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 xml:space="preserve">Služba u konkrétní Smlouvy je zřizována a poskytována na základě podmínek dohodnutých ve Smlouvě nebo </w:t>
      </w:r>
      <w:r w:rsidR="00EC4858" w:rsidRPr="009B6FD2">
        <w:rPr>
          <w:rFonts w:ascii="Verdana" w:hAnsi="Verdana" w:cs="Courier New"/>
          <w:sz w:val="16"/>
          <w:szCs w:val="16"/>
        </w:rPr>
        <w:t xml:space="preserve">v </w:t>
      </w:r>
      <w:r w:rsidRPr="009B6FD2">
        <w:rPr>
          <w:rFonts w:ascii="Verdana" w:hAnsi="Verdana" w:cs="Courier New"/>
          <w:sz w:val="16"/>
          <w:szCs w:val="16"/>
        </w:rPr>
        <w:t>těchto Všeobecných obchodních podmínkách.</w:t>
      </w:r>
    </w:p>
    <w:p w:rsidR="000F7D24" w:rsidRPr="009B6FD2" w:rsidRDefault="004571EA" w:rsidP="009C7FF6">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Poskytovatel si vyhrazuje právo měnit rozsah poskytované Služby na základě technických možností své telekomunikační sítě, možností nabízených propojovacími smlouvami s ostatními operátory a požadavky trhu, platných právních předpisů a závazných rozhodnutí Českého telekomunikačního úřadu.</w:t>
      </w:r>
    </w:p>
    <w:p w:rsidR="000F7D24" w:rsidRPr="009B6FD2" w:rsidRDefault="008F2B64" w:rsidP="000F7D24">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 xml:space="preserve">Odchylka od inzerované rychlosti připojení nemá zásadní vliv na výkon práva </w:t>
      </w:r>
      <w:r w:rsidR="00234B40" w:rsidRPr="009B6FD2">
        <w:rPr>
          <w:rFonts w:ascii="Verdana" w:hAnsi="Verdana" w:cs="Courier New"/>
          <w:sz w:val="16"/>
          <w:szCs w:val="16"/>
        </w:rPr>
        <w:t>Zákazníka</w:t>
      </w:r>
      <w:r w:rsidRPr="009B6FD2">
        <w:rPr>
          <w:rFonts w:ascii="Verdana" w:hAnsi="Verdana" w:cs="Courier New"/>
          <w:sz w:val="16"/>
          <w:szCs w:val="16"/>
        </w:rPr>
        <w:t xml:space="preserve"> na přístup k informacím a obsahu a jejich šíření, využívání a poskytování</w:t>
      </w:r>
      <w:r w:rsidR="00ED7BD8">
        <w:rPr>
          <w:rFonts w:ascii="Verdana" w:hAnsi="Verdana" w:cs="Courier New"/>
          <w:sz w:val="16"/>
          <w:szCs w:val="16"/>
        </w:rPr>
        <w:t xml:space="preserve"> aplikací a služeb a využívání k</w:t>
      </w:r>
      <w:r w:rsidRPr="009B6FD2">
        <w:rPr>
          <w:rFonts w:ascii="Verdana" w:hAnsi="Verdana" w:cs="Courier New"/>
          <w:sz w:val="16"/>
          <w:szCs w:val="16"/>
        </w:rPr>
        <w:t xml:space="preserve">oncového zařízení podle svého vlastního výběru, a to bez ohledu na polohu </w:t>
      </w:r>
      <w:r w:rsidR="00234B40" w:rsidRPr="009B6FD2">
        <w:rPr>
          <w:rFonts w:ascii="Verdana" w:hAnsi="Verdana" w:cs="Courier New"/>
          <w:sz w:val="16"/>
          <w:szCs w:val="16"/>
        </w:rPr>
        <w:t>Zákazníka jako koncového uživatele nebo P</w:t>
      </w:r>
      <w:r w:rsidRPr="009B6FD2">
        <w:rPr>
          <w:rFonts w:ascii="Verdana" w:hAnsi="Verdana" w:cs="Courier New"/>
          <w:sz w:val="16"/>
          <w:szCs w:val="16"/>
        </w:rPr>
        <w:t xml:space="preserve">oskytovatele či polohu, původ nebo určení dané informace, obsahu, aplikace nebo služby, a to prostřednictvím své služby přístupu k internetu. Reálný dopad je takový, že vyhledávaná informace, popř. využívaná služba může být načtena rychleji, případně pomaleji. </w:t>
      </w:r>
    </w:p>
    <w:p w:rsidR="00ED0FBD" w:rsidRPr="009B6FD2" w:rsidRDefault="008F2B64" w:rsidP="00ED0FBD">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V případě trvalé nebo pravidelně se opakuj</w:t>
      </w:r>
      <w:r w:rsidR="00ED7BD8">
        <w:rPr>
          <w:rFonts w:ascii="Verdana" w:hAnsi="Verdana" w:cs="Courier New"/>
          <w:sz w:val="16"/>
          <w:szCs w:val="16"/>
        </w:rPr>
        <w:t>ící odchylky skutečného výkonu S</w:t>
      </w:r>
      <w:r w:rsidRPr="009B6FD2">
        <w:rPr>
          <w:rFonts w:ascii="Verdana" w:hAnsi="Verdana" w:cs="Courier New"/>
          <w:sz w:val="16"/>
          <w:szCs w:val="16"/>
        </w:rPr>
        <w:t>lužby přístupu k internet</w:t>
      </w:r>
      <w:r w:rsidR="00BE2955" w:rsidRPr="009B6FD2">
        <w:rPr>
          <w:rFonts w:ascii="Verdana" w:hAnsi="Verdana" w:cs="Courier New"/>
          <w:sz w:val="16"/>
          <w:szCs w:val="16"/>
        </w:rPr>
        <w:t>u, zejména pokud jde o rychlost</w:t>
      </w:r>
      <w:r w:rsidRPr="009B6FD2">
        <w:rPr>
          <w:rFonts w:ascii="Verdana" w:hAnsi="Verdana" w:cs="Courier New"/>
          <w:sz w:val="16"/>
          <w:szCs w:val="16"/>
        </w:rPr>
        <w:t xml:space="preserve"> od stanovených parametrů, je Zákazník oprávněn reklamovat poskytovanou </w:t>
      </w:r>
      <w:r w:rsidR="00ED7BD8">
        <w:rPr>
          <w:rFonts w:ascii="Verdana" w:hAnsi="Verdana" w:cs="Courier New"/>
          <w:sz w:val="16"/>
          <w:szCs w:val="16"/>
        </w:rPr>
        <w:t>S</w:t>
      </w:r>
      <w:r w:rsidRPr="009B6FD2">
        <w:rPr>
          <w:rFonts w:ascii="Verdana" w:hAnsi="Verdana" w:cs="Courier New"/>
          <w:sz w:val="16"/>
          <w:szCs w:val="16"/>
        </w:rPr>
        <w:t xml:space="preserve">lužbu. Podmínky uplatnění reklamace jsou uvedeny v ust. VIII. Všeobecných obchodních podmínek.  </w:t>
      </w:r>
      <w:r w:rsidR="00234B40" w:rsidRPr="009B6FD2">
        <w:rPr>
          <w:rFonts w:ascii="Verdana" w:hAnsi="Verdana" w:cs="Courier New"/>
          <w:sz w:val="16"/>
          <w:szCs w:val="16"/>
        </w:rPr>
        <w:t>Pokud Zákazník využívá od P</w:t>
      </w:r>
      <w:r w:rsidRPr="009B6FD2">
        <w:rPr>
          <w:rFonts w:ascii="Verdana" w:hAnsi="Verdana" w:cs="Courier New"/>
          <w:sz w:val="16"/>
          <w:szCs w:val="16"/>
        </w:rPr>
        <w:t xml:space="preserve">oskytovatele i jiné </w:t>
      </w:r>
      <w:r w:rsidR="00ED7BD8">
        <w:rPr>
          <w:rFonts w:ascii="Verdana" w:hAnsi="Verdana" w:cs="Courier New"/>
          <w:sz w:val="16"/>
          <w:szCs w:val="16"/>
        </w:rPr>
        <w:t>S</w:t>
      </w:r>
      <w:r w:rsidRPr="009B6FD2">
        <w:rPr>
          <w:rFonts w:ascii="Verdana" w:hAnsi="Verdana" w:cs="Courier New"/>
          <w:sz w:val="16"/>
          <w:szCs w:val="16"/>
        </w:rPr>
        <w:t>lužby, může dojít k jejich vzájemnému o</w:t>
      </w:r>
      <w:r w:rsidR="00BE2955" w:rsidRPr="009B6FD2">
        <w:rPr>
          <w:rFonts w:ascii="Verdana" w:hAnsi="Verdana" w:cs="Courier New"/>
          <w:sz w:val="16"/>
          <w:szCs w:val="16"/>
        </w:rPr>
        <w:t xml:space="preserve">vlivňování, a to i negativnímu, a to tak, že může dojít ke </w:t>
      </w:r>
      <w:r w:rsidRPr="009B6FD2">
        <w:rPr>
          <w:rFonts w:ascii="Verdana" w:hAnsi="Verdana" w:cs="Courier New"/>
          <w:sz w:val="16"/>
          <w:szCs w:val="16"/>
        </w:rPr>
        <w:t>zhoršení kva</w:t>
      </w:r>
      <w:r w:rsidR="00ED7BD8">
        <w:rPr>
          <w:rFonts w:ascii="Verdana" w:hAnsi="Verdana" w:cs="Courier New"/>
          <w:sz w:val="16"/>
          <w:szCs w:val="16"/>
        </w:rPr>
        <w:t>lity poskytovaných Služeb, tj. S</w:t>
      </w:r>
      <w:r w:rsidRPr="009B6FD2">
        <w:rPr>
          <w:rFonts w:ascii="Verdana" w:hAnsi="Verdana" w:cs="Courier New"/>
          <w:sz w:val="16"/>
          <w:szCs w:val="16"/>
        </w:rPr>
        <w:t>lužba může být poskytována s horšími než smluvně garantovanými parametry (zejména rychlostí – důsledky snížení rychlosti jsou popsány v</w:t>
      </w:r>
      <w:r w:rsidR="00234B40" w:rsidRPr="009B6FD2">
        <w:rPr>
          <w:rFonts w:ascii="Verdana" w:hAnsi="Verdana" w:cs="Courier New"/>
          <w:sz w:val="16"/>
          <w:szCs w:val="16"/>
        </w:rPr>
        <w:t> bodě V. 1</w:t>
      </w:r>
      <w:r w:rsidR="00DA35AB" w:rsidRPr="009B6FD2">
        <w:rPr>
          <w:rFonts w:ascii="Verdana" w:hAnsi="Verdana" w:cs="Courier New"/>
          <w:sz w:val="16"/>
          <w:szCs w:val="16"/>
        </w:rPr>
        <w:t>.</w:t>
      </w:r>
      <w:r w:rsidR="00234B40" w:rsidRPr="009B6FD2">
        <w:rPr>
          <w:rFonts w:ascii="Verdana" w:hAnsi="Verdana" w:cs="Courier New"/>
          <w:sz w:val="16"/>
          <w:szCs w:val="16"/>
        </w:rPr>
        <w:t xml:space="preserve"> </w:t>
      </w:r>
      <w:r w:rsidR="00BE2955" w:rsidRPr="009B6FD2">
        <w:rPr>
          <w:rFonts w:ascii="Verdana" w:hAnsi="Verdana" w:cs="Courier New"/>
          <w:sz w:val="16"/>
          <w:szCs w:val="16"/>
        </w:rPr>
        <w:lastRenderedPageBreak/>
        <w:t>odrážka</w:t>
      </w:r>
      <w:r w:rsidR="00234B40" w:rsidRPr="009B6FD2">
        <w:rPr>
          <w:rFonts w:ascii="Verdana" w:hAnsi="Verdana" w:cs="Courier New"/>
          <w:sz w:val="16"/>
          <w:szCs w:val="16"/>
        </w:rPr>
        <w:t xml:space="preserve"> </w:t>
      </w:r>
      <w:r w:rsidR="00DA35AB" w:rsidRPr="009B6FD2">
        <w:rPr>
          <w:rFonts w:ascii="Verdana" w:hAnsi="Verdana" w:cs="Courier New"/>
          <w:sz w:val="16"/>
          <w:szCs w:val="16"/>
        </w:rPr>
        <w:t>5</w:t>
      </w:r>
      <w:r w:rsidR="00234B40" w:rsidRPr="009B6FD2">
        <w:rPr>
          <w:rFonts w:ascii="Verdana" w:hAnsi="Verdana" w:cs="Courier New"/>
          <w:sz w:val="16"/>
          <w:szCs w:val="16"/>
        </w:rPr>
        <w:t xml:space="preserve"> Všeobecných obchodních podmínek</w:t>
      </w:r>
      <w:r w:rsidR="00ED7BD8">
        <w:rPr>
          <w:rFonts w:ascii="Verdana" w:hAnsi="Verdana" w:cs="Courier New"/>
          <w:sz w:val="16"/>
          <w:szCs w:val="16"/>
        </w:rPr>
        <w:t>). Poskytováním S</w:t>
      </w:r>
      <w:r w:rsidRPr="009B6FD2">
        <w:rPr>
          <w:rFonts w:ascii="Verdana" w:hAnsi="Verdana" w:cs="Courier New"/>
          <w:sz w:val="16"/>
          <w:szCs w:val="16"/>
        </w:rPr>
        <w:t>lužby s horšími parametry v důsledku vzájemného negat</w:t>
      </w:r>
      <w:r w:rsidR="00BE2955" w:rsidRPr="009B6FD2">
        <w:rPr>
          <w:rFonts w:ascii="Verdana" w:hAnsi="Verdana" w:cs="Courier New"/>
          <w:sz w:val="16"/>
          <w:szCs w:val="16"/>
        </w:rPr>
        <w:t xml:space="preserve">ivního ovlivňování více </w:t>
      </w:r>
      <w:r w:rsidR="00ED7BD8">
        <w:rPr>
          <w:rFonts w:ascii="Verdana" w:hAnsi="Verdana" w:cs="Courier New"/>
          <w:sz w:val="16"/>
          <w:szCs w:val="16"/>
        </w:rPr>
        <w:t>S</w:t>
      </w:r>
      <w:r w:rsidR="00BE2955" w:rsidRPr="009B6FD2">
        <w:rPr>
          <w:rFonts w:ascii="Verdana" w:hAnsi="Verdana" w:cs="Courier New"/>
          <w:sz w:val="16"/>
          <w:szCs w:val="16"/>
        </w:rPr>
        <w:t>lužeb P</w:t>
      </w:r>
      <w:r w:rsidRPr="009B6FD2">
        <w:rPr>
          <w:rFonts w:ascii="Verdana" w:hAnsi="Verdana" w:cs="Courier New"/>
          <w:sz w:val="16"/>
          <w:szCs w:val="16"/>
        </w:rPr>
        <w:t>oskytovatel neporušuje smlouvu.</w:t>
      </w:r>
    </w:p>
    <w:p w:rsidR="00ED0FBD" w:rsidRPr="009B6FD2" w:rsidRDefault="00ED0FBD" w:rsidP="00882663">
      <w:pPr>
        <w:numPr>
          <w:ilvl w:val="0"/>
          <w:numId w:val="13"/>
        </w:numPr>
        <w:tabs>
          <w:tab w:val="clear" w:pos="735"/>
        </w:tabs>
        <w:ind w:left="182" w:hanging="182"/>
        <w:jc w:val="both"/>
        <w:rPr>
          <w:rFonts w:ascii="Verdana" w:hAnsi="Verdana" w:cs="Courier New"/>
          <w:sz w:val="16"/>
          <w:szCs w:val="16"/>
        </w:rPr>
      </w:pPr>
      <w:r w:rsidRPr="009B6FD2">
        <w:rPr>
          <w:rFonts w:ascii="Verdana" w:hAnsi="Verdana" w:cs="Courier New"/>
          <w:sz w:val="16"/>
          <w:szCs w:val="16"/>
        </w:rPr>
        <w:t xml:space="preserve">Poskytovatel poskytuje </w:t>
      </w:r>
      <w:r w:rsidR="00ED7BD8">
        <w:rPr>
          <w:rFonts w:ascii="Verdana" w:hAnsi="Verdana" w:cs="Courier New"/>
          <w:sz w:val="16"/>
          <w:szCs w:val="16"/>
        </w:rPr>
        <w:t>S</w:t>
      </w:r>
      <w:r w:rsidRPr="009B6FD2">
        <w:rPr>
          <w:rFonts w:ascii="Verdana" w:hAnsi="Verdana" w:cs="Courier New"/>
          <w:sz w:val="16"/>
          <w:szCs w:val="16"/>
        </w:rPr>
        <w:t>lužbu</w:t>
      </w:r>
      <w:r w:rsidR="00882663" w:rsidRPr="009B6FD2">
        <w:rPr>
          <w:rFonts w:ascii="Verdana" w:hAnsi="Verdana" w:cs="Courier New"/>
          <w:sz w:val="16"/>
          <w:szCs w:val="16"/>
        </w:rPr>
        <w:t xml:space="preserve"> Sdílené p</w:t>
      </w:r>
      <w:r w:rsidRPr="009B6FD2">
        <w:rPr>
          <w:rFonts w:ascii="Verdana" w:hAnsi="Verdana" w:cs="Courier New"/>
          <w:sz w:val="16"/>
          <w:szCs w:val="16"/>
        </w:rPr>
        <w:t xml:space="preserve">řipojení k internetu </w:t>
      </w:r>
      <w:r w:rsidR="00882663" w:rsidRPr="009B6FD2">
        <w:rPr>
          <w:rFonts w:ascii="Verdana" w:hAnsi="Verdana" w:cs="Courier New"/>
          <w:sz w:val="16"/>
          <w:szCs w:val="16"/>
        </w:rPr>
        <w:t xml:space="preserve">dle tabulky </w:t>
      </w:r>
      <w:r w:rsidR="00BA190D">
        <w:rPr>
          <w:rFonts w:ascii="Verdana" w:hAnsi="Verdana" w:cs="Courier New"/>
          <w:sz w:val="16"/>
          <w:szCs w:val="16"/>
        </w:rPr>
        <w:t>„</w:t>
      </w:r>
      <w:r w:rsidR="00882663" w:rsidRPr="009B6FD2">
        <w:rPr>
          <w:rFonts w:ascii="Verdana" w:hAnsi="Verdana" w:cs="Courier New"/>
          <w:sz w:val="16"/>
          <w:szCs w:val="16"/>
        </w:rPr>
        <w:t>Parametry služby Připojení k</w:t>
      </w:r>
      <w:r w:rsidR="00BA190D">
        <w:rPr>
          <w:rFonts w:ascii="Verdana" w:hAnsi="Verdana" w:cs="Courier New"/>
          <w:sz w:val="16"/>
          <w:szCs w:val="16"/>
        </w:rPr>
        <w:t> </w:t>
      </w:r>
      <w:r w:rsidR="00882663" w:rsidRPr="009B6FD2">
        <w:rPr>
          <w:rFonts w:ascii="Verdana" w:hAnsi="Verdana" w:cs="Courier New"/>
          <w:sz w:val="16"/>
          <w:szCs w:val="16"/>
        </w:rPr>
        <w:t>internetu</w:t>
      </w:r>
      <w:r w:rsidR="00BA190D">
        <w:rPr>
          <w:rFonts w:ascii="Verdana" w:hAnsi="Verdana" w:cs="Courier New"/>
          <w:sz w:val="16"/>
          <w:szCs w:val="16"/>
        </w:rPr>
        <w:t>“</w:t>
      </w:r>
      <w:r w:rsidR="00481915" w:rsidRPr="009B6FD2">
        <w:rPr>
          <w:rFonts w:ascii="Verdana" w:hAnsi="Verdana" w:cs="Courier New"/>
          <w:sz w:val="16"/>
          <w:szCs w:val="16"/>
        </w:rPr>
        <w:t>, dostupná na webových stránkách www.itbusiness.cz</w:t>
      </w:r>
    </w:p>
    <w:p w:rsidR="00ED0FBD" w:rsidRPr="009B6FD2" w:rsidRDefault="00ED0FBD" w:rsidP="005816EC">
      <w:pPr>
        <w:ind w:left="182" w:hanging="182"/>
        <w:jc w:val="both"/>
        <w:rPr>
          <w:rFonts w:ascii="Verdana" w:hAnsi="Verdana" w:cs="Courier New"/>
          <w:sz w:val="16"/>
          <w:szCs w:val="16"/>
        </w:rPr>
      </w:pPr>
    </w:p>
    <w:p w:rsidR="004571EA" w:rsidRPr="009B6FD2" w:rsidRDefault="0005306D" w:rsidP="00E30D04">
      <w:pPr>
        <w:pStyle w:val="Nadpis4"/>
      </w:pPr>
      <w:bookmarkStart w:id="9" w:name="_Toc464507409"/>
      <w:r w:rsidRPr="009B6FD2">
        <w:t>V.</w:t>
      </w:r>
      <w:r w:rsidR="00683956" w:rsidRPr="009B6FD2">
        <w:t xml:space="preserve"> </w:t>
      </w:r>
      <w:r w:rsidR="004571EA" w:rsidRPr="009B6FD2">
        <w:t>Práva a závazky Poskytovatele</w:t>
      </w:r>
      <w:bookmarkEnd w:id="9"/>
    </w:p>
    <w:p w:rsidR="004571EA" w:rsidRPr="009B6FD2" w:rsidRDefault="004571EA" w:rsidP="009C7FF6">
      <w:pPr>
        <w:numPr>
          <w:ilvl w:val="0"/>
          <w:numId w:val="14"/>
        </w:numPr>
        <w:tabs>
          <w:tab w:val="clear" w:pos="720"/>
        </w:tabs>
        <w:ind w:left="142" w:hanging="182"/>
        <w:jc w:val="both"/>
        <w:rPr>
          <w:rFonts w:ascii="Verdana" w:hAnsi="Verdana" w:cs="Courier New"/>
          <w:sz w:val="16"/>
          <w:szCs w:val="16"/>
        </w:rPr>
      </w:pPr>
      <w:r w:rsidRPr="009B6FD2">
        <w:rPr>
          <w:rFonts w:ascii="Verdana" w:hAnsi="Verdana" w:cs="Courier New"/>
          <w:b/>
          <w:sz w:val="16"/>
          <w:szCs w:val="16"/>
        </w:rPr>
        <w:t xml:space="preserve">Práva. </w:t>
      </w:r>
      <w:r w:rsidRPr="009B6FD2">
        <w:rPr>
          <w:rFonts w:ascii="Verdana" w:hAnsi="Verdana" w:cs="Courier New"/>
          <w:sz w:val="16"/>
          <w:szCs w:val="16"/>
        </w:rPr>
        <w:t>Poskytovatel je oprávněn:</w:t>
      </w:r>
    </w:p>
    <w:p w:rsidR="004571EA" w:rsidRPr="009B6FD2" w:rsidRDefault="004571EA" w:rsidP="009C7FF6">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požadovat po zájemci o uzavření Smlouvy doložení údajů nezbytných pro uzavření Smlouvy</w:t>
      </w:r>
    </w:p>
    <w:p w:rsidR="004571EA" w:rsidRPr="009B6FD2" w:rsidRDefault="004571EA" w:rsidP="009C7FF6">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jednostranně měnit tyto Všeobecné obchodní podmínky a Ceník (o takové změně bude Zákazník, kterého se tato změna týká, bez zbytečného odkladu informován písemně nebo elektronickou poštou</w:t>
      </w:r>
      <w:r w:rsidR="0041512E" w:rsidRPr="009B6FD2">
        <w:rPr>
          <w:rFonts w:ascii="Verdana" w:hAnsi="Verdana" w:cs="Courier New"/>
          <w:sz w:val="16"/>
          <w:szCs w:val="16"/>
        </w:rPr>
        <w:t xml:space="preserve"> alespoň jeden měsíc před nabytím účinnosti takové změny; Poskytovatel je dále povinen zveřejnit informace o této změně ve své provozovně a </w:t>
      </w:r>
      <w:r w:rsidR="00EC4858" w:rsidRPr="009B6FD2">
        <w:rPr>
          <w:rFonts w:ascii="Verdana" w:hAnsi="Verdana" w:cs="Courier New"/>
          <w:sz w:val="16"/>
          <w:szCs w:val="16"/>
        </w:rPr>
        <w:t>způsobem umožňujícím dálkový přístup</w:t>
      </w:r>
      <w:r w:rsidRPr="009B6FD2">
        <w:rPr>
          <w:rFonts w:ascii="Verdana" w:hAnsi="Verdana" w:cs="Courier New"/>
          <w:sz w:val="16"/>
          <w:szCs w:val="16"/>
        </w:rPr>
        <w:t>)</w:t>
      </w:r>
    </w:p>
    <w:p w:rsidR="004571EA" w:rsidRPr="009B6FD2" w:rsidRDefault="004571EA" w:rsidP="009C7FF6">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dočasně přerušit či omezit poskytování služeb při změnách technického zařízení, měření či při odstraňování poruch. Poskytovatel je o tomto povinen Zákazníka předem vyrozumět, pokud je to možné</w:t>
      </w:r>
    </w:p>
    <w:p w:rsidR="00DA35AB" w:rsidRPr="009B6FD2" w:rsidRDefault="00E62DAE" w:rsidP="009C7FF6">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uplatnit opatření řízení provozu, která mohou mít vliv na odezvu, rychlost stahování nebo nahrávání, a mohou omezit dostupnost některých služeb, a to především za účelem zajištění integrity sítě; tato opatření nepředstavují porušením smlouvy ze strany Poskytovatele</w:t>
      </w:r>
      <w:r w:rsidR="000F7D24" w:rsidRPr="009B6FD2">
        <w:rPr>
          <w:rFonts w:ascii="Verdana" w:hAnsi="Verdana" w:cs="Courier New"/>
          <w:sz w:val="16"/>
          <w:szCs w:val="16"/>
        </w:rPr>
        <w:t>.</w:t>
      </w:r>
      <w:r w:rsidR="000F7D24" w:rsidRPr="009B6FD2">
        <w:rPr>
          <w:rFonts w:ascii="Verdana" w:hAnsi="Verdana"/>
          <w:sz w:val="16"/>
          <w:szCs w:val="16"/>
        </w:rPr>
        <w:t xml:space="preserve"> </w:t>
      </w:r>
      <w:r w:rsidR="000F7D24" w:rsidRPr="009B6FD2">
        <w:rPr>
          <w:rFonts w:ascii="Verdana" w:hAnsi="Verdana" w:cs="Courier New"/>
          <w:sz w:val="16"/>
          <w:szCs w:val="16"/>
        </w:rPr>
        <w:t>Soukromí zákazníků a jejich osobní údaje jsou vždy chráněny v souladu s právními předpisy, práva zákazníku nejsou v tomto směru nijak dotčena.</w:t>
      </w:r>
    </w:p>
    <w:p w:rsidR="00BB0F9C" w:rsidRPr="009B6FD2" w:rsidRDefault="00ED7BD8" w:rsidP="00DA35AB">
      <w:pPr>
        <w:numPr>
          <w:ilvl w:val="1"/>
          <w:numId w:val="14"/>
        </w:numPr>
        <w:ind w:left="142" w:hanging="182"/>
        <w:jc w:val="both"/>
        <w:rPr>
          <w:rFonts w:ascii="Verdana" w:hAnsi="Verdana" w:cs="Courier New"/>
          <w:sz w:val="16"/>
          <w:szCs w:val="16"/>
        </w:rPr>
      </w:pPr>
      <w:r>
        <w:rPr>
          <w:rFonts w:ascii="Verdana" w:hAnsi="Verdana" w:cs="Courier New"/>
          <w:sz w:val="16"/>
          <w:szCs w:val="16"/>
        </w:rPr>
        <w:t xml:space="preserve">pro mobilní Služby </w:t>
      </w:r>
      <w:r w:rsidR="006350C1" w:rsidRPr="009B6FD2">
        <w:rPr>
          <w:rFonts w:ascii="Verdana" w:hAnsi="Verdana" w:cs="Courier New"/>
          <w:sz w:val="16"/>
          <w:szCs w:val="16"/>
        </w:rPr>
        <w:t xml:space="preserve">omezit připojení formou snížení </w:t>
      </w:r>
      <w:r w:rsidR="008447DC" w:rsidRPr="009B6FD2">
        <w:rPr>
          <w:rFonts w:ascii="Verdana" w:hAnsi="Verdana" w:cs="Courier New"/>
          <w:sz w:val="16"/>
          <w:szCs w:val="16"/>
        </w:rPr>
        <w:t>rychlost</w:t>
      </w:r>
      <w:r w:rsidR="006350C1" w:rsidRPr="009B6FD2">
        <w:rPr>
          <w:rFonts w:ascii="Verdana" w:hAnsi="Verdana" w:cs="Courier New"/>
          <w:sz w:val="16"/>
          <w:szCs w:val="16"/>
        </w:rPr>
        <w:t>i</w:t>
      </w:r>
      <w:r w:rsidR="008447DC" w:rsidRPr="009B6FD2">
        <w:rPr>
          <w:rFonts w:ascii="Verdana" w:hAnsi="Verdana" w:cs="Courier New"/>
          <w:sz w:val="16"/>
          <w:szCs w:val="16"/>
        </w:rPr>
        <w:t xml:space="preserve"> stahování a nahrávání po vyčerpání sjednaného</w:t>
      </w:r>
      <w:r w:rsidR="00BB0F9C" w:rsidRPr="009B6FD2">
        <w:rPr>
          <w:rFonts w:ascii="Verdana" w:hAnsi="Verdana" w:cs="Courier New"/>
          <w:sz w:val="16"/>
          <w:szCs w:val="16"/>
        </w:rPr>
        <w:t xml:space="preserve"> </w:t>
      </w:r>
      <w:r w:rsidR="008447DC" w:rsidRPr="009B6FD2">
        <w:rPr>
          <w:rFonts w:ascii="Verdana" w:hAnsi="Verdana" w:cs="Courier New"/>
          <w:sz w:val="16"/>
          <w:szCs w:val="16"/>
        </w:rPr>
        <w:t>datového objemu (tj. poté, kdy Z</w:t>
      </w:r>
      <w:r w:rsidR="00BB0F9C" w:rsidRPr="009B6FD2">
        <w:rPr>
          <w:rFonts w:ascii="Verdana" w:hAnsi="Verdana" w:cs="Courier New"/>
          <w:sz w:val="16"/>
          <w:szCs w:val="16"/>
        </w:rPr>
        <w:t>ákazník stáhne data v objemu odp</w:t>
      </w:r>
      <w:r w:rsidR="008447DC" w:rsidRPr="009B6FD2">
        <w:rPr>
          <w:rFonts w:ascii="Verdana" w:hAnsi="Verdana" w:cs="Courier New"/>
          <w:sz w:val="16"/>
          <w:szCs w:val="16"/>
        </w:rPr>
        <w:t>ovídajícím dohodnutému omezení); s</w:t>
      </w:r>
      <w:r w:rsidR="00BB0F9C" w:rsidRPr="009B6FD2">
        <w:rPr>
          <w:rFonts w:ascii="Verdana" w:hAnsi="Verdana" w:cs="Courier New"/>
          <w:sz w:val="16"/>
          <w:szCs w:val="16"/>
        </w:rPr>
        <w:t>nížení rychlosti stahování, resp. nahrávání znamená, že některé služby (internetové stránky, konkrétní obsah) mohou fungovat pomal</w:t>
      </w:r>
      <w:r w:rsidR="008447DC" w:rsidRPr="009B6FD2">
        <w:rPr>
          <w:rFonts w:ascii="Verdana" w:hAnsi="Verdana" w:cs="Courier New"/>
          <w:sz w:val="16"/>
          <w:szCs w:val="16"/>
        </w:rPr>
        <w:t>eji nebo nemusí fungovat vůbec</w:t>
      </w:r>
      <w:r w:rsidR="006350C1" w:rsidRPr="009B6FD2">
        <w:rPr>
          <w:rFonts w:ascii="Verdana" w:hAnsi="Verdana" w:cs="Courier New"/>
          <w:sz w:val="16"/>
          <w:szCs w:val="16"/>
        </w:rPr>
        <w:t xml:space="preserve"> - </w:t>
      </w:r>
      <w:r w:rsidR="008447DC" w:rsidRPr="009B6FD2">
        <w:rPr>
          <w:rFonts w:ascii="Verdana" w:hAnsi="Verdana" w:cs="Courier New"/>
          <w:sz w:val="16"/>
          <w:szCs w:val="16"/>
        </w:rPr>
        <w:t>t</w:t>
      </w:r>
      <w:r w:rsidR="00BB0F9C" w:rsidRPr="009B6FD2">
        <w:rPr>
          <w:rFonts w:ascii="Verdana" w:hAnsi="Verdana" w:cs="Courier New"/>
          <w:sz w:val="16"/>
          <w:szCs w:val="16"/>
        </w:rPr>
        <w:t>o se týká zejména služeb, při nichž dochází k přenášení velkého objemu dat, tj. např. spouštění videí nebo stahování velkých sou</w:t>
      </w:r>
      <w:r w:rsidR="00862DE0" w:rsidRPr="009B6FD2">
        <w:rPr>
          <w:rFonts w:ascii="Verdana" w:hAnsi="Verdana" w:cs="Courier New"/>
          <w:sz w:val="16"/>
          <w:szCs w:val="16"/>
        </w:rPr>
        <w:t>borů; v takovém případě se</w:t>
      </w:r>
      <w:r w:rsidR="00BB0F9C" w:rsidRPr="009B6FD2">
        <w:rPr>
          <w:rFonts w:ascii="Verdana" w:hAnsi="Verdana" w:cs="Courier New"/>
          <w:sz w:val="16"/>
          <w:szCs w:val="16"/>
        </w:rPr>
        <w:t xml:space="preserve"> např. videa </w:t>
      </w:r>
      <w:r w:rsidR="00862DE0" w:rsidRPr="009B6FD2">
        <w:rPr>
          <w:rFonts w:ascii="Verdana" w:hAnsi="Verdana" w:cs="Courier New"/>
          <w:sz w:val="16"/>
          <w:szCs w:val="16"/>
        </w:rPr>
        <w:t>nemusí</w:t>
      </w:r>
      <w:r w:rsidR="00BB0F9C" w:rsidRPr="009B6FD2">
        <w:rPr>
          <w:rFonts w:ascii="Verdana" w:hAnsi="Verdana" w:cs="Courier New"/>
          <w:sz w:val="16"/>
          <w:szCs w:val="16"/>
        </w:rPr>
        <w:t xml:space="preserve"> přehrávat plynule </w:t>
      </w:r>
      <w:r w:rsidR="00862DE0" w:rsidRPr="009B6FD2">
        <w:rPr>
          <w:rFonts w:ascii="Verdana" w:hAnsi="Verdana" w:cs="Courier New"/>
          <w:sz w:val="16"/>
          <w:szCs w:val="16"/>
        </w:rPr>
        <w:t>nebo nemusí jít</w:t>
      </w:r>
      <w:r w:rsidR="00BB0F9C" w:rsidRPr="009B6FD2">
        <w:rPr>
          <w:rFonts w:ascii="Verdana" w:hAnsi="Verdana" w:cs="Courier New"/>
          <w:sz w:val="16"/>
          <w:szCs w:val="16"/>
        </w:rPr>
        <w:t xml:space="preserve"> přehrát vůbec, obrázky se </w:t>
      </w:r>
      <w:r w:rsidR="006350C1" w:rsidRPr="009B6FD2">
        <w:rPr>
          <w:rFonts w:ascii="Verdana" w:hAnsi="Verdana" w:cs="Courier New"/>
          <w:sz w:val="16"/>
          <w:szCs w:val="16"/>
        </w:rPr>
        <w:t>mohou</w:t>
      </w:r>
      <w:r w:rsidR="00BB0F9C" w:rsidRPr="009B6FD2">
        <w:rPr>
          <w:rFonts w:ascii="Verdana" w:hAnsi="Verdana" w:cs="Courier New"/>
          <w:sz w:val="16"/>
          <w:szCs w:val="16"/>
        </w:rPr>
        <w:t xml:space="preserve"> zobrazovat pomalu nebo se nemusí zobrazit vůbec, online hry nebude možné spustit nebo nebudou fungovat plynule (soubory se budou stahovat, r</w:t>
      </w:r>
      <w:r w:rsidR="003F7B97" w:rsidRPr="009B6FD2">
        <w:rPr>
          <w:rFonts w:ascii="Verdana" w:hAnsi="Verdana" w:cs="Courier New"/>
          <w:sz w:val="16"/>
          <w:szCs w:val="16"/>
        </w:rPr>
        <w:t>esp. nahrávat dlouhou dobu apod.); o</w:t>
      </w:r>
      <w:r w:rsidR="00BB0F9C" w:rsidRPr="009B6FD2">
        <w:rPr>
          <w:rFonts w:ascii="Verdana" w:hAnsi="Verdana" w:cs="Courier New"/>
          <w:sz w:val="16"/>
          <w:szCs w:val="16"/>
        </w:rPr>
        <w:t>mezení připojení v důsledku vyčerpání stanoveného objemu dat ne</w:t>
      </w:r>
      <w:r w:rsidR="003F7B97" w:rsidRPr="009B6FD2">
        <w:rPr>
          <w:rFonts w:ascii="Verdana" w:hAnsi="Verdana" w:cs="Courier New"/>
          <w:sz w:val="16"/>
          <w:szCs w:val="16"/>
        </w:rPr>
        <w:t>ní porušením smlouvy ze strany Poskytovatele;</w:t>
      </w:r>
    </w:p>
    <w:p w:rsidR="00051908" w:rsidRPr="009B6FD2" w:rsidRDefault="00051908" w:rsidP="00EB2F4F">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Poskytovatel si vyhrazuje právo pozastavit Zákazníkovi přístup k síti ITBUSINESS zamezením aktivního přístupu ke Službě bez nároku Zákazníka na náhradu nebo slevu z ceny v případech závažného porušení smlouvy ze strany Zákazníka, včetně prodlení Zákazníka s úhrad</w:t>
      </w:r>
      <w:r w:rsidR="00B11C64">
        <w:rPr>
          <w:rFonts w:ascii="Verdana" w:hAnsi="Verdana" w:cs="Courier New"/>
          <w:sz w:val="16"/>
          <w:szCs w:val="16"/>
        </w:rPr>
        <w:t xml:space="preserve">ou ceny Služeb v souladu s ust. </w:t>
      </w:r>
      <w:r w:rsidRPr="009B6FD2">
        <w:rPr>
          <w:rFonts w:ascii="Verdana" w:hAnsi="Verdana" w:cs="Courier New"/>
          <w:sz w:val="16"/>
          <w:szCs w:val="16"/>
        </w:rPr>
        <w:t xml:space="preserve">článku VII odst. 8 těchto Všeobecných obchodních podmínek. </w:t>
      </w:r>
    </w:p>
    <w:p w:rsidR="004571EA" w:rsidRPr="009B6FD2" w:rsidRDefault="004571EA" w:rsidP="00EB2F4F">
      <w:pPr>
        <w:numPr>
          <w:ilvl w:val="1"/>
          <w:numId w:val="14"/>
        </w:numPr>
        <w:ind w:left="142" w:hanging="182"/>
        <w:jc w:val="both"/>
        <w:rPr>
          <w:rFonts w:ascii="Verdana" w:hAnsi="Verdana" w:cs="Courier New"/>
          <w:sz w:val="16"/>
          <w:szCs w:val="16"/>
        </w:rPr>
      </w:pPr>
      <w:r w:rsidRPr="009B6FD2">
        <w:rPr>
          <w:rFonts w:ascii="Verdana" w:hAnsi="Verdana" w:cs="Courier New"/>
          <w:sz w:val="16"/>
          <w:szCs w:val="16"/>
        </w:rPr>
        <w:t>nepřijmout změnu Smlouvy požadovanou Zákazníkem, zejména pokud provedení takové změny není technicky možné nebo se Zákazník takovou změnou snaží obejít některá ustanovení Smlouvy,</w:t>
      </w:r>
      <w:r w:rsidR="00EC4858" w:rsidRPr="009B6FD2">
        <w:rPr>
          <w:rFonts w:ascii="Verdana" w:hAnsi="Verdana" w:cs="Courier New"/>
          <w:sz w:val="16"/>
          <w:szCs w:val="16"/>
        </w:rPr>
        <w:t xml:space="preserve"> či</w:t>
      </w:r>
      <w:r w:rsidRPr="009B6FD2">
        <w:rPr>
          <w:rFonts w:ascii="Verdana" w:hAnsi="Verdana" w:cs="Courier New"/>
          <w:sz w:val="16"/>
          <w:szCs w:val="16"/>
        </w:rPr>
        <w:t xml:space="preserve"> pokud by požadovaná změna obcházela smysl ustanovení těchto Všeobecných obchodních podmínek</w:t>
      </w:r>
    </w:p>
    <w:p w:rsidR="00EB2F4F" w:rsidRPr="009B6FD2" w:rsidRDefault="00EB2F4F" w:rsidP="00EB2F4F">
      <w:pPr>
        <w:jc w:val="both"/>
        <w:rPr>
          <w:rFonts w:ascii="Verdana" w:hAnsi="Verdana" w:cs="Courier New"/>
          <w:sz w:val="16"/>
          <w:szCs w:val="16"/>
        </w:rPr>
      </w:pPr>
    </w:p>
    <w:p w:rsidR="004571EA" w:rsidRPr="009B6FD2" w:rsidRDefault="004571EA" w:rsidP="005F5287">
      <w:pPr>
        <w:numPr>
          <w:ilvl w:val="0"/>
          <w:numId w:val="14"/>
        </w:numPr>
        <w:tabs>
          <w:tab w:val="clear" w:pos="720"/>
        </w:tabs>
        <w:ind w:left="182" w:hanging="182"/>
        <w:jc w:val="both"/>
        <w:rPr>
          <w:rFonts w:ascii="Verdana" w:hAnsi="Verdana" w:cs="Courier New"/>
          <w:sz w:val="16"/>
          <w:szCs w:val="16"/>
        </w:rPr>
      </w:pPr>
      <w:r w:rsidRPr="009B6FD2">
        <w:rPr>
          <w:rFonts w:ascii="Verdana" w:hAnsi="Verdana" w:cs="Courier New"/>
          <w:b/>
          <w:sz w:val="16"/>
          <w:szCs w:val="16"/>
        </w:rPr>
        <w:t>Závazky.</w:t>
      </w:r>
      <w:r w:rsidRPr="009B6FD2">
        <w:rPr>
          <w:rFonts w:ascii="Verdana" w:hAnsi="Verdana" w:cs="Courier New"/>
          <w:sz w:val="16"/>
          <w:szCs w:val="16"/>
        </w:rPr>
        <w:t xml:space="preserve"> Poskytovatel je povinen:</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za sjednanou cenu zřídit a poskytovat Zákazníkovi Službu za podmínek a v rozsahu sjednaném Smlouvou a těmito Všeobecnými obchodními podmínkami</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bez zbytečného odkladu odstranit vzniklé závady v poskytování Služby, které jsou na straně Poskytovatele. Poskytovatel může na žádost Zákazníka odstranit i závady prokazatelně způsobené nebo zaviněné zcela nebo zčásti Zákazníkem, a to na jeho náklady a za podmínek dohodnutých mezi Poskytovatelem a Zákazníkem zvlášť pro každý jednotlivý případ; Poskytovatel neodpovídá za poruchy nebo závady vzniklé mimo jeho telekomunikační zařízení a jeho telekomunikační síť</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umožnit Zákazníkovi seznámit se s platným zněním Všeobecných obchodních podmínek a Ceníkem</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zajišťovat servis a p</w:t>
      </w:r>
      <w:r w:rsidR="00ED7BD8">
        <w:rPr>
          <w:rFonts w:ascii="Verdana" w:hAnsi="Verdana" w:cs="Courier New"/>
          <w:sz w:val="16"/>
          <w:szCs w:val="16"/>
        </w:rPr>
        <w:t>řípadné opravy poruch Zařízení P</w:t>
      </w:r>
      <w:r w:rsidRPr="009B6FD2">
        <w:rPr>
          <w:rFonts w:ascii="Verdana" w:hAnsi="Verdana" w:cs="Courier New"/>
          <w:sz w:val="16"/>
          <w:szCs w:val="16"/>
        </w:rPr>
        <w:t xml:space="preserve">oskytovatele </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informovat Zákazníka o změně Všeobecných podmínek nejméně jeden měsíc před účinností této změny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informovat Zákazníka o veškerých omezeních, přerušeních, změnách nebo  nepravidelnosti v poskytování Služby, které jsou Poskytovali v dostatečném předstihu známy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realizovat přijatou změnu Smlouvy, požadovanou Zákazníkem, oboustranně potvrzenou na příslušném dodatku smlouvy ve sjednané lhůtě</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udržovat své telekomunikační zařízení a telekomunikační síť v takovém technickém a provozním stavu, aby byla Služba poskytována v souladu s podmínkami a parametry uvedenými ve Smlouvě a v příslušných právních předpisech</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Poskytovatel neposkytuje náhradní plnění a Zákazník není oprávněn jej požadovat, pokud to není součástí Smlouvy anebo Všeobecných obchodních podmínek.</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Poskytovatel odpovídá za činnost jeho zařízení a technických prostředků pouze po Koncový bod. V případě, že Poskytovatel bude objednán k opravě, úpravě či konzultaci Zařízení, nacházející se za Konco</w:t>
      </w:r>
      <w:r w:rsidR="009B6FD2">
        <w:rPr>
          <w:rFonts w:ascii="Verdana" w:hAnsi="Verdana" w:cs="Courier New"/>
          <w:sz w:val="16"/>
          <w:szCs w:val="16"/>
        </w:rPr>
        <w:t xml:space="preserve">vým bodem, je Zákazník povinen </w:t>
      </w:r>
      <w:r w:rsidRPr="009B6FD2">
        <w:rPr>
          <w:rFonts w:ascii="Verdana" w:hAnsi="Verdana" w:cs="Courier New"/>
          <w:sz w:val="16"/>
          <w:szCs w:val="16"/>
        </w:rPr>
        <w:t>nést náklady s tím spojené.</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Poskytovatel neprovádí kontrolu týkající se obsahu informací, procházející jeho sítí. Poskytovatel neodpovídá za škody vzniklé Zákazníkovi v důsledku použití sítě </w:t>
      </w:r>
      <w:r w:rsidR="00ED637F" w:rsidRPr="009B6FD2">
        <w:rPr>
          <w:rFonts w:ascii="Verdana" w:hAnsi="Verdana" w:cs="Courier New"/>
          <w:sz w:val="16"/>
          <w:szCs w:val="16"/>
        </w:rPr>
        <w:t>ITBUSINESS</w:t>
      </w:r>
      <w:r w:rsidRPr="009B6FD2">
        <w:rPr>
          <w:rFonts w:ascii="Verdana" w:hAnsi="Verdana" w:cs="Courier New"/>
          <w:sz w:val="16"/>
          <w:szCs w:val="16"/>
        </w:rPr>
        <w:t>, tím se rozumí i ztráta nebo poškození dat v důsledku zpoždění, nedoručitelnosti, špatného doručení nebo výpadku služeb nebo z jiných příčin.</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Poskytovatel odpovídá za to, že </w:t>
      </w:r>
      <w:r w:rsidR="004B4966" w:rsidRPr="009B6FD2">
        <w:rPr>
          <w:rFonts w:ascii="Verdana" w:hAnsi="Verdana" w:cs="Courier New"/>
          <w:sz w:val="16"/>
          <w:szCs w:val="16"/>
        </w:rPr>
        <w:t xml:space="preserve">zapůjčené či pronajaté </w:t>
      </w:r>
      <w:r w:rsidRPr="009B6FD2">
        <w:rPr>
          <w:rFonts w:ascii="Verdana" w:hAnsi="Verdana" w:cs="Courier New"/>
          <w:sz w:val="16"/>
          <w:szCs w:val="16"/>
        </w:rPr>
        <w:t>Zařízení Poskytovatele má a po dobu poskytování Služby bude mít platné technické a bezpečnostní atesty.</w:t>
      </w:r>
    </w:p>
    <w:p w:rsidR="004571EA" w:rsidRPr="009B6FD2" w:rsidRDefault="004571EA" w:rsidP="005F5287">
      <w:pPr>
        <w:numPr>
          <w:ilvl w:val="0"/>
          <w:numId w:val="1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Poskytovatel neodpovídá Zákazníkovi za nepřímé či následné škody, za ušlý zisk ani za jiné ekonomické ztráty, jež jsou důsledkem poskytovaných Služeb, dále neodpovídá za výpadky v poskytování služeb v důsledku vyšší moci. Poskytovatel neodpovídá za závady na jednotné telekomunikační síti, ani za jejich důsledky.</w:t>
      </w:r>
    </w:p>
    <w:p w:rsidR="004571EA" w:rsidRPr="009B6FD2" w:rsidRDefault="004571EA" w:rsidP="005816EC">
      <w:pPr>
        <w:ind w:left="182" w:hanging="182"/>
        <w:jc w:val="both"/>
        <w:rPr>
          <w:rFonts w:ascii="Verdana" w:hAnsi="Verdana" w:cs="Courier New"/>
          <w:sz w:val="16"/>
          <w:szCs w:val="16"/>
        </w:rPr>
      </w:pPr>
    </w:p>
    <w:p w:rsidR="004571EA" w:rsidRPr="009B6FD2" w:rsidRDefault="0005306D" w:rsidP="00E30D04">
      <w:pPr>
        <w:pStyle w:val="Nadpis4"/>
      </w:pPr>
      <w:bookmarkStart w:id="10" w:name="_Toc464507410"/>
      <w:r w:rsidRPr="009B6FD2">
        <w:t>VI.</w:t>
      </w:r>
      <w:r w:rsidR="00E97519" w:rsidRPr="009B6FD2">
        <w:t xml:space="preserve"> </w:t>
      </w:r>
      <w:r w:rsidR="004571EA" w:rsidRPr="009B6FD2">
        <w:t>Práva a závazky Zákazníka</w:t>
      </w:r>
      <w:bookmarkEnd w:id="10"/>
    </w:p>
    <w:p w:rsidR="004571EA" w:rsidRPr="009B6FD2" w:rsidRDefault="004571EA" w:rsidP="005F5287">
      <w:pPr>
        <w:numPr>
          <w:ilvl w:val="0"/>
          <w:numId w:val="15"/>
        </w:numPr>
        <w:tabs>
          <w:tab w:val="clear" w:pos="720"/>
        </w:tabs>
        <w:ind w:left="182" w:hanging="182"/>
        <w:jc w:val="both"/>
        <w:rPr>
          <w:rFonts w:ascii="Verdana" w:hAnsi="Verdana" w:cs="Courier New"/>
          <w:sz w:val="16"/>
          <w:szCs w:val="16"/>
        </w:rPr>
      </w:pPr>
      <w:r w:rsidRPr="009B6FD2">
        <w:rPr>
          <w:rFonts w:ascii="Verdana" w:hAnsi="Verdana" w:cs="Courier New"/>
          <w:b/>
          <w:sz w:val="16"/>
          <w:szCs w:val="16"/>
        </w:rPr>
        <w:t>Práva.</w:t>
      </w:r>
      <w:r w:rsidRPr="009B6FD2">
        <w:rPr>
          <w:rFonts w:ascii="Verdana" w:hAnsi="Verdana" w:cs="Courier New"/>
          <w:sz w:val="16"/>
          <w:szCs w:val="16"/>
        </w:rPr>
        <w:t xml:space="preserve"> Zákazník je oprávněn:</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užívat službu v souladu se Smlouvou</w:t>
      </w:r>
      <w:r w:rsidR="004B4966" w:rsidRPr="009B6FD2">
        <w:rPr>
          <w:rFonts w:ascii="Verdana" w:hAnsi="Verdana" w:cs="Courier New"/>
          <w:sz w:val="16"/>
          <w:szCs w:val="16"/>
        </w:rPr>
        <w:t>, Všeobecnými obchodními podmínkami</w:t>
      </w:r>
      <w:r w:rsidRPr="009B6FD2">
        <w:rPr>
          <w:rFonts w:ascii="Verdana" w:hAnsi="Verdana" w:cs="Courier New"/>
          <w:sz w:val="16"/>
          <w:szCs w:val="16"/>
        </w:rPr>
        <w:t xml:space="preserve"> a příslušnými právními předpisy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požádat o změnu Smlouvy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obracet se svými připomínkami a žádostmi na Zákaznické centrum Poskytovatele</w:t>
      </w:r>
    </w:p>
    <w:p w:rsidR="004571EA" w:rsidRPr="009B6FD2" w:rsidRDefault="004571EA" w:rsidP="005816EC">
      <w:pPr>
        <w:ind w:left="182" w:hanging="182"/>
        <w:jc w:val="both"/>
        <w:rPr>
          <w:rFonts w:ascii="Verdana" w:hAnsi="Verdana" w:cs="Courier New"/>
          <w:sz w:val="16"/>
          <w:szCs w:val="16"/>
        </w:rPr>
      </w:pPr>
    </w:p>
    <w:p w:rsidR="004571EA" w:rsidRPr="009B6FD2" w:rsidRDefault="004571EA" w:rsidP="005F5287">
      <w:pPr>
        <w:numPr>
          <w:ilvl w:val="0"/>
          <w:numId w:val="15"/>
        </w:numPr>
        <w:tabs>
          <w:tab w:val="clear" w:pos="720"/>
        </w:tabs>
        <w:ind w:left="182" w:hanging="182"/>
        <w:jc w:val="both"/>
        <w:rPr>
          <w:rFonts w:ascii="Verdana" w:hAnsi="Verdana" w:cs="Courier New"/>
          <w:sz w:val="16"/>
          <w:szCs w:val="16"/>
        </w:rPr>
      </w:pPr>
      <w:r w:rsidRPr="009B6FD2">
        <w:rPr>
          <w:rFonts w:ascii="Verdana" w:hAnsi="Verdana" w:cs="Courier New"/>
          <w:b/>
          <w:sz w:val="16"/>
          <w:szCs w:val="16"/>
        </w:rPr>
        <w:t>Závazky.</w:t>
      </w:r>
      <w:r w:rsidRPr="009B6FD2">
        <w:rPr>
          <w:rFonts w:ascii="Verdana" w:hAnsi="Verdana" w:cs="Courier New"/>
          <w:sz w:val="16"/>
          <w:szCs w:val="16"/>
        </w:rPr>
        <w:t xml:space="preserve"> Zákazník je povinen:</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řádně a včas platit cenu za poskytovanou Službu dle Smlouvy nebo Ceníku</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lastRenderedPageBreak/>
        <w:t>zajistit, že telekomunikační zařízení, které připojuje na Zařízení Poskytovatele nebo Poskytovatele přístupu, má platná technická a bezpečnostní osvědčení povinná v České republice a je schopno přijímat Službu</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Zákazník odpovídá za stav svého telekomunikačního zařízení, které připojuje na Zařízení Poskytovatele včetně nastavení parametrů</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neužívat napojení k síti Poskytovatele k jakýmkoliv nezákonným činnostem nebo k činnostem v rozporu s dobrými mravy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neprovádět žádné úpravy, v jejichž důsledku by nebylo možno zajistit bezpečnost provozu telekomunikační sítě</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neprodleně ohlásit Poskytovateli všechny jemu známé skutečnosti, které by mohly nepříznivě ovlivnit poskytování Služby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oznamovat písemně změnu svých identifikačních údajů, a to do 10 dnů ode dne účinnosti takové změny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nepřevést práva a povinnosti vyplývající ze Smlouvy na třetí osobu bez souhlasu Poskytovatele</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poskytnout Poskytovateli potřebnou součinnost v případě nefunkčnosti Služby, a to v míře a dle pokynů technika Poskytovatele</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umožnit ze závažných důvodů osobám pověřeným Poskytovatelem přístup k technickým zařízením instalovaným Poskytovatelem (např. z důvodu odstranění poruchy nebo závady, výměny telekomunikačního zařízení, nutné údržby, aj.) a umožnit jim přístup do prostor, ve kterých je poskytována Služba, z důvodu zřízení, změny nebo zrušení Služby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starat se o Zařízení Poskytovatele, které má v užívání, s péč</w:t>
      </w:r>
      <w:r w:rsidR="00EB2F4F" w:rsidRPr="009B6FD2">
        <w:rPr>
          <w:rFonts w:ascii="Verdana" w:hAnsi="Verdana" w:cs="Courier New"/>
          <w:sz w:val="16"/>
          <w:szCs w:val="16"/>
        </w:rPr>
        <w:t>í</w:t>
      </w:r>
      <w:r w:rsidRPr="009B6FD2">
        <w:rPr>
          <w:rFonts w:ascii="Verdana" w:hAnsi="Verdana" w:cs="Courier New"/>
          <w:sz w:val="16"/>
          <w:szCs w:val="16"/>
        </w:rPr>
        <w:t xml:space="preserve"> řádného hospodáře, neprodleně nahlásit jeho odcizení Policii ČR a Poskytovateli a poskytovat dále veškerou součinnost, v případě poškození Zařízení Poskytovatele tuto skutečnost neprodleně oznámit Poskytovateli</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zajistit potřebnou součinnost s Poskytovatelem při přípravě stavebních a instalačních prací pro instalaci, úpravu nebo demontáž Zařízení Poskytovatele, i při dalších činnostech souvisejících s poskytovanou Službou. Součinnost spočívá především v zajištění písemného souhlasu majitele objektu a majitele vnitřních rozvodů v objektech uvedených ve Smlouvě, s provedením projektových, stavebních a instalačních prací a poskytnutí nezbytných podkladů a dokladů ke zpracování projektové dokumentace a získání příslušných povolení</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zachovávat mlčenlivost o všech skutečnostech, o nichž se v souvislosti se Smlouvou dozví, a které nejsou obecně známou skutečností, k jejich zveřejnění je nutný předchozí písemný souhlas Poskytovatele</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zajistit na svůj náklad potřebné provozní prostory a podmínky pro provoz Zařízení Poskytovatele související s poskytovanou službou. Tyto podmínky musí splňovat po celou dobu poskytování Služby Poskytovatelem</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neměnit bez osobní účasti nebo písemného souhlasu Poskytovatele nastavení, zapojení, umístění a prostorové uspořádání Zařízení Poskytovatele v lokalitě Účastníka proti stavu při zřízení Služby. Účastník je povinen učinit opatření zabraňující nepovolaným osobám v manipulaci se Zařízením Poskytovatele v lokalitě Účastníka;</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neposkytovat bez předchozího písemného souhlasu Poskytovatele Službu třetím osobám, jestliže k tomu není Zákazník oprávněn příslušným správním orgánem nebo nemá oprávnění požadované Zákonem</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uhradit Poskytovateli veškeré náklady spojené se zřízením nebo změnou Služby, které musel Poskytovatel vynaložit z důvodu změny sjednaného rozsahu poskytované Služby provedené na žádost nebo z důvodů na straně Zákazníka nebo při ukončení Smlouvy před zřízením Služby</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předložit Poskytovateli na jeho žádost dokumenty potvrzující důvěryhodnost a solventnost Zákazníka</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 xml:space="preserve">udržovat svůj počítač nezavirovaný a pravidelně aktualizovat </w:t>
      </w:r>
      <w:r w:rsidR="0000278B" w:rsidRPr="009B6FD2">
        <w:rPr>
          <w:rFonts w:ascii="Verdana" w:hAnsi="Verdana" w:cs="Courier New"/>
          <w:sz w:val="16"/>
          <w:szCs w:val="16"/>
        </w:rPr>
        <w:t xml:space="preserve">operační </w:t>
      </w:r>
      <w:r w:rsidRPr="009B6FD2">
        <w:rPr>
          <w:rFonts w:ascii="Verdana" w:hAnsi="Verdana" w:cs="Courier New"/>
          <w:sz w:val="16"/>
          <w:szCs w:val="16"/>
        </w:rPr>
        <w:t>systém</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poskytnout Poskytovateli potřebnou součinnost v případě nefunkčnosti Služby, a to v míře a dle pokynů technika Poskytovatele</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neužívat programy šířící spam</w:t>
      </w:r>
      <w:r w:rsidR="00C450A4" w:rsidRPr="009B6FD2">
        <w:rPr>
          <w:rFonts w:ascii="Verdana" w:hAnsi="Verdana" w:cs="Courier New"/>
          <w:sz w:val="16"/>
          <w:szCs w:val="16"/>
        </w:rPr>
        <w:t>, viry</w:t>
      </w:r>
      <w:r w:rsidRPr="009B6FD2">
        <w:rPr>
          <w:rFonts w:ascii="Verdana" w:hAnsi="Verdana" w:cs="Courier New"/>
          <w:sz w:val="16"/>
          <w:szCs w:val="16"/>
        </w:rPr>
        <w:t xml:space="preserve"> a spyware. Poskytovatel si v případě nutnosti vyhrazuje </w:t>
      </w:r>
      <w:r w:rsidR="00C450A4" w:rsidRPr="009B6FD2">
        <w:rPr>
          <w:rFonts w:ascii="Verdana" w:hAnsi="Verdana" w:cs="Courier New"/>
          <w:sz w:val="16"/>
          <w:szCs w:val="16"/>
        </w:rPr>
        <w:t>p</w:t>
      </w:r>
      <w:r w:rsidRPr="009B6FD2">
        <w:rPr>
          <w:rFonts w:ascii="Verdana" w:hAnsi="Verdana" w:cs="Courier New"/>
          <w:sz w:val="16"/>
          <w:szCs w:val="16"/>
        </w:rPr>
        <w:t xml:space="preserve">rávo na odpojení Zákazníka od sítě </w:t>
      </w:r>
      <w:r w:rsidR="00ED637F" w:rsidRPr="009B6FD2">
        <w:rPr>
          <w:rFonts w:ascii="Verdana" w:hAnsi="Verdana" w:cs="Courier New"/>
          <w:sz w:val="16"/>
          <w:szCs w:val="16"/>
        </w:rPr>
        <w:t>ITBUSINESS</w:t>
      </w:r>
      <w:r w:rsidRPr="009B6FD2">
        <w:rPr>
          <w:rFonts w:ascii="Verdana" w:hAnsi="Verdana" w:cs="Courier New"/>
          <w:sz w:val="16"/>
          <w:szCs w:val="16"/>
        </w:rPr>
        <w:t xml:space="preserve"> a sítě Internet</w:t>
      </w:r>
      <w:r w:rsidR="00377A1E" w:rsidRPr="009B6FD2">
        <w:rPr>
          <w:rFonts w:ascii="Verdana" w:hAnsi="Verdana" w:cs="Courier New"/>
          <w:sz w:val="16"/>
          <w:szCs w:val="16"/>
        </w:rPr>
        <w:t>,</w:t>
      </w:r>
      <w:r w:rsidRPr="009B6FD2">
        <w:rPr>
          <w:rFonts w:ascii="Verdana" w:hAnsi="Verdana" w:cs="Courier New"/>
          <w:sz w:val="16"/>
          <w:szCs w:val="16"/>
        </w:rPr>
        <w:t xml:space="preserve"> z jehož počítače se šíří virus, spam a další datové toky zahlcující nadměrně síť. </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 xml:space="preserve">sledovat svůj účet v zákaznickém systému </w:t>
      </w:r>
      <w:r w:rsidR="00ED637F" w:rsidRPr="009B6FD2">
        <w:rPr>
          <w:rFonts w:ascii="Verdana" w:hAnsi="Verdana" w:cs="Courier New"/>
          <w:sz w:val="16"/>
          <w:szCs w:val="16"/>
        </w:rPr>
        <w:t>ITBUSINESS</w:t>
      </w:r>
      <w:r w:rsidRPr="009B6FD2">
        <w:rPr>
          <w:rFonts w:ascii="Verdana" w:hAnsi="Verdana" w:cs="Courier New"/>
          <w:sz w:val="16"/>
          <w:szCs w:val="16"/>
        </w:rPr>
        <w:t xml:space="preserve">. Do tohoto systému jsou ukládány faktury zákazníka. Zákazník je dále povinen sledovat emailovou schránku, kterou zadal jako kontaktní. Na tento email jsou zákazníkovi zasílány informace o fakturaci a další důležité informace ohledně sítě </w:t>
      </w:r>
      <w:r w:rsidR="00ED637F" w:rsidRPr="009B6FD2">
        <w:rPr>
          <w:rFonts w:ascii="Verdana" w:hAnsi="Verdana" w:cs="Courier New"/>
          <w:sz w:val="16"/>
          <w:szCs w:val="16"/>
        </w:rPr>
        <w:t>ITBUSINESS</w:t>
      </w:r>
    </w:p>
    <w:p w:rsidR="004571EA" w:rsidRPr="009B6FD2" w:rsidRDefault="004571EA" w:rsidP="005F5287">
      <w:pPr>
        <w:numPr>
          <w:ilvl w:val="1"/>
          <w:numId w:val="14"/>
        </w:numPr>
        <w:ind w:left="182" w:hanging="182"/>
        <w:jc w:val="both"/>
        <w:rPr>
          <w:rFonts w:ascii="Verdana" w:hAnsi="Verdana" w:cs="Courier New"/>
          <w:sz w:val="16"/>
          <w:szCs w:val="16"/>
        </w:rPr>
      </w:pPr>
      <w:r w:rsidRPr="009B6FD2">
        <w:rPr>
          <w:rFonts w:ascii="Verdana" w:hAnsi="Verdana" w:cs="Courier New"/>
          <w:sz w:val="16"/>
          <w:szCs w:val="16"/>
        </w:rPr>
        <w:t>pravidelně, nejméně 1x za 14 kalendářních dnů, sledovat informační portál na adrese www.</w:t>
      </w:r>
      <w:r w:rsidR="00ED637F" w:rsidRPr="009B6FD2">
        <w:rPr>
          <w:rFonts w:ascii="Verdana" w:hAnsi="Verdana" w:cs="Courier New"/>
          <w:sz w:val="16"/>
          <w:szCs w:val="16"/>
        </w:rPr>
        <w:t>ITBUSINESS</w:t>
      </w:r>
      <w:r w:rsidRPr="009B6FD2">
        <w:rPr>
          <w:rFonts w:ascii="Verdana" w:hAnsi="Verdana" w:cs="Courier New"/>
          <w:sz w:val="16"/>
          <w:szCs w:val="16"/>
        </w:rPr>
        <w:t xml:space="preserve">.cz, kde budou zveřejňovány výpadky sítě, změny nastavení sítě a další informace související s přístupem do sítě </w:t>
      </w:r>
      <w:r w:rsidR="00ED637F" w:rsidRPr="009B6FD2">
        <w:rPr>
          <w:rFonts w:ascii="Verdana" w:hAnsi="Verdana" w:cs="Courier New"/>
          <w:sz w:val="16"/>
          <w:szCs w:val="16"/>
        </w:rPr>
        <w:t>ITBUSINESS</w:t>
      </w:r>
      <w:r w:rsidRPr="009B6FD2">
        <w:rPr>
          <w:rFonts w:ascii="Verdana" w:hAnsi="Verdana" w:cs="Courier New"/>
          <w:sz w:val="16"/>
          <w:szCs w:val="16"/>
        </w:rPr>
        <w:t xml:space="preserve"> a dále do sítě Internet. V případě, že na těchto informačních portálech je uveden plánovaný výpadek sítě, nebo změna nastavení sítě, která znemožní zákazníkovi užívání služeb sítě </w:t>
      </w:r>
      <w:r w:rsidR="00ED637F" w:rsidRPr="009B6FD2">
        <w:rPr>
          <w:rFonts w:ascii="Verdana" w:hAnsi="Verdana" w:cs="Courier New"/>
          <w:sz w:val="16"/>
          <w:szCs w:val="16"/>
        </w:rPr>
        <w:t>ITBUSINESS</w:t>
      </w:r>
      <w:r w:rsidRPr="009B6FD2">
        <w:rPr>
          <w:rFonts w:ascii="Verdana" w:hAnsi="Verdana" w:cs="Courier New"/>
          <w:sz w:val="16"/>
          <w:szCs w:val="16"/>
        </w:rPr>
        <w:t xml:space="preserve"> nelze toto považovat za porušení podmínek ze strany poskytovatele. Zákazník je povinen změnit si nastavení vlastního počítače dle informací uvedených na informačních portálech, pokud toto neudělá nelze považovat nemožnost připojit se do sítě </w:t>
      </w:r>
      <w:r w:rsidR="00ED637F" w:rsidRPr="009B6FD2">
        <w:rPr>
          <w:rFonts w:ascii="Verdana" w:hAnsi="Verdana" w:cs="Courier New"/>
          <w:sz w:val="16"/>
          <w:szCs w:val="16"/>
        </w:rPr>
        <w:t>ITBUSINESS</w:t>
      </w:r>
      <w:r w:rsidRPr="009B6FD2">
        <w:rPr>
          <w:rFonts w:ascii="Verdana" w:hAnsi="Verdana" w:cs="Courier New"/>
          <w:sz w:val="16"/>
          <w:szCs w:val="16"/>
        </w:rPr>
        <w:t xml:space="preserve"> a dále do sítě Internet jako poruchu a tudíž za porušení podmínek ze strany poskytovatele.</w:t>
      </w:r>
    </w:p>
    <w:p w:rsidR="00417DB0" w:rsidRDefault="004571EA" w:rsidP="00417DB0">
      <w:pPr>
        <w:numPr>
          <w:ilvl w:val="0"/>
          <w:numId w:val="15"/>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Síť </w:t>
      </w:r>
      <w:r w:rsidR="00ED637F" w:rsidRPr="009B6FD2">
        <w:rPr>
          <w:rFonts w:ascii="Verdana" w:hAnsi="Verdana" w:cs="Courier New"/>
          <w:sz w:val="16"/>
          <w:szCs w:val="16"/>
        </w:rPr>
        <w:t>ITBUSINESS</w:t>
      </w:r>
      <w:r w:rsidRPr="009B6FD2">
        <w:rPr>
          <w:rFonts w:ascii="Verdana" w:hAnsi="Verdana" w:cs="Courier New"/>
          <w:sz w:val="16"/>
          <w:szCs w:val="16"/>
        </w:rPr>
        <w:t xml:space="preserve"> smí být využívána pouze pro účely neodporující platným právním předpisům ČR. Jakýkoliv vstup do jiných sítí musí odpovídat pravidlům této jiné sítě a právním předpisům ČR i země, v níž má provozovatel této sítě sídlo. Přenos materiálů, které porušují právní předpisy včetně lokálních právních úprav je zakázán, a to včetně materiálů chráněných ochrannou známkou, ke kterým nemá zákazník copyright, dále materiálů zákonem označených jako hrozivé nebo obscénní a také materiálů chráněných obchodním tajemstvím, které zákazník nemá právo posílat.</w:t>
      </w:r>
    </w:p>
    <w:p w:rsidR="00417DB0" w:rsidRDefault="00417DB0" w:rsidP="00417DB0">
      <w:pPr>
        <w:numPr>
          <w:ilvl w:val="0"/>
          <w:numId w:val="15"/>
        </w:numPr>
        <w:tabs>
          <w:tab w:val="clear" w:pos="720"/>
        </w:tabs>
        <w:ind w:left="182" w:hanging="182"/>
        <w:jc w:val="both"/>
        <w:rPr>
          <w:rFonts w:ascii="Verdana" w:hAnsi="Verdana" w:cs="Courier New"/>
          <w:sz w:val="16"/>
          <w:szCs w:val="16"/>
        </w:rPr>
      </w:pPr>
      <w:r w:rsidRPr="00417DB0">
        <w:rPr>
          <w:rFonts w:ascii="Verdana" w:hAnsi="Verdana" w:cs="Courier New"/>
          <w:sz w:val="16"/>
          <w:szCs w:val="16"/>
        </w:rPr>
        <w:t>Zákazník se zavazuje nahradit škodu nebo ztrátu, která vznikne Poskytovateli, pokud Zákazník používá zařízení, které není schválené podle platných předpisů a norem.</w:t>
      </w:r>
    </w:p>
    <w:p w:rsidR="00417DB0" w:rsidRDefault="00417DB0" w:rsidP="00417DB0">
      <w:pPr>
        <w:numPr>
          <w:ilvl w:val="0"/>
          <w:numId w:val="15"/>
        </w:numPr>
        <w:tabs>
          <w:tab w:val="clear" w:pos="720"/>
        </w:tabs>
        <w:ind w:left="182" w:hanging="182"/>
        <w:jc w:val="both"/>
        <w:rPr>
          <w:rFonts w:ascii="Verdana" w:hAnsi="Verdana" w:cs="Courier New"/>
          <w:sz w:val="16"/>
          <w:szCs w:val="16"/>
        </w:rPr>
      </w:pPr>
      <w:r w:rsidRPr="00417DB0">
        <w:rPr>
          <w:rFonts w:ascii="Verdana" w:hAnsi="Verdana" w:cs="Courier New"/>
          <w:sz w:val="16"/>
          <w:szCs w:val="16"/>
        </w:rPr>
        <w:t>Zákazník se zavazuje nahradit škodu vzniklou na Zařízeních Poskytovatele umístěných u Zákazníka. Toto ustanovení se nevztahuje na škody způsobené vyšší mocí nebo Poskytovatelem.</w:t>
      </w:r>
    </w:p>
    <w:p w:rsidR="00417DB0" w:rsidRDefault="00417DB0" w:rsidP="00417DB0">
      <w:pPr>
        <w:numPr>
          <w:ilvl w:val="0"/>
          <w:numId w:val="15"/>
        </w:numPr>
        <w:tabs>
          <w:tab w:val="clear" w:pos="720"/>
        </w:tabs>
        <w:ind w:left="182" w:hanging="182"/>
        <w:jc w:val="both"/>
        <w:rPr>
          <w:rFonts w:ascii="Verdana" w:hAnsi="Verdana" w:cs="Courier New"/>
          <w:sz w:val="16"/>
          <w:szCs w:val="16"/>
        </w:rPr>
      </w:pPr>
      <w:r w:rsidRPr="00417DB0">
        <w:rPr>
          <w:rFonts w:ascii="Verdana" w:hAnsi="Verdana" w:cs="Courier New"/>
          <w:sz w:val="16"/>
          <w:szCs w:val="16"/>
        </w:rPr>
        <w:t>Zákazník je povinen oznámit Poskytovateli bez zbytečného odkladu potřebu všech oprav, které má provést Poskytovatel. Při porušení této povinnosti odpovídá Zákazník za škodu tím způsobenou.</w:t>
      </w:r>
    </w:p>
    <w:p w:rsidR="00417DB0" w:rsidRPr="00417DB0" w:rsidRDefault="00417DB0" w:rsidP="00417DB0">
      <w:pPr>
        <w:numPr>
          <w:ilvl w:val="0"/>
          <w:numId w:val="15"/>
        </w:numPr>
        <w:tabs>
          <w:tab w:val="clear" w:pos="720"/>
        </w:tabs>
        <w:ind w:left="182" w:hanging="182"/>
        <w:jc w:val="both"/>
        <w:rPr>
          <w:rFonts w:ascii="Verdana" w:hAnsi="Verdana" w:cs="Courier New"/>
          <w:sz w:val="16"/>
          <w:szCs w:val="16"/>
        </w:rPr>
      </w:pPr>
      <w:r w:rsidRPr="00417DB0">
        <w:rPr>
          <w:rFonts w:ascii="Verdana" w:hAnsi="Verdana" w:cs="Courier New"/>
          <w:sz w:val="16"/>
          <w:szCs w:val="16"/>
        </w:rPr>
        <w:t>Zákazník nese plnou odpovědnost za škodu, která vznikne Poskytovateli nebo jiným osobám v důsledku přístupu třetích osob k poskytované Službě.</w:t>
      </w:r>
    </w:p>
    <w:p w:rsidR="00417DB0" w:rsidRPr="009B6FD2" w:rsidRDefault="00417DB0" w:rsidP="00417DB0">
      <w:pPr>
        <w:jc w:val="both"/>
        <w:rPr>
          <w:rFonts w:ascii="Verdana" w:hAnsi="Verdana" w:cs="Courier New"/>
          <w:sz w:val="16"/>
          <w:szCs w:val="16"/>
        </w:rPr>
      </w:pPr>
    </w:p>
    <w:p w:rsidR="004571EA" w:rsidRPr="009B6FD2" w:rsidRDefault="004571EA" w:rsidP="005816EC">
      <w:pPr>
        <w:ind w:left="182" w:hanging="182"/>
        <w:jc w:val="both"/>
        <w:rPr>
          <w:rFonts w:ascii="Verdana" w:hAnsi="Verdana" w:cs="Courier New"/>
          <w:sz w:val="16"/>
          <w:szCs w:val="16"/>
        </w:rPr>
      </w:pPr>
    </w:p>
    <w:p w:rsidR="004571EA" w:rsidRPr="009B6FD2" w:rsidRDefault="0005306D" w:rsidP="00E30D04">
      <w:pPr>
        <w:pStyle w:val="Nadpis4"/>
      </w:pPr>
      <w:bookmarkStart w:id="11" w:name="_Toc464507411"/>
      <w:r w:rsidRPr="009B6FD2">
        <w:t xml:space="preserve">VII. </w:t>
      </w:r>
      <w:r w:rsidR="004571EA" w:rsidRPr="009B6FD2">
        <w:t>Cena a platební podmínky</w:t>
      </w:r>
      <w:bookmarkEnd w:id="11"/>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Ceny za poskytované Služby jsou uvedeny ve Smlouvě nebo v Ceníku. Ceník je k dispozici v Zákaznickém centru Poskytovatele a na webu Poskytovatele.  </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lastRenderedPageBreak/>
        <w:t>Zákazník je povinen uhradit vyúčtované částky i tehdy, jestliže došlo k užívání Služby jinými uživateli než Zákazníkem. V případě neoprávněného užívání Služby jinými uživateli je Zákazník povinen uhradit vyúčtované částky, které jsou účtovány až do doby, než Poskytovatel omezí aktivní užívání Služby na základě písemného oznámení Zákazníka o zneužití Služby. Poskytovatel omezí aktivní užívání Služby co nejdříve, nejpozději však do 24 hodin od doby doručení tohoto oznámení.</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Dojde-li ke změně Služby, potom se ceny za změněnou </w:t>
      </w:r>
      <w:r w:rsidR="002D57C1" w:rsidRPr="009B6FD2">
        <w:rPr>
          <w:rFonts w:ascii="Verdana" w:hAnsi="Verdana" w:cs="Courier New"/>
          <w:sz w:val="16"/>
          <w:szCs w:val="16"/>
        </w:rPr>
        <w:t>S</w:t>
      </w:r>
      <w:r w:rsidRPr="009B6FD2">
        <w:rPr>
          <w:rFonts w:ascii="Verdana" w:hAnsi="Verdana" w:cs="Courier New"/>
          <w:sz w:val="16"/>
          <w:szCs w:val="16"/>
        </w:rPr>
        <w:t>lužbu začínají účtovat dnem skutečného provedení změny Služby ze strany Poskytovatele.</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Poskytovatel je oprávněn jednostranně měnit strukturu a výši cen za Službu, zejména při zvýšení nákladů spojených s poskytováním Služby (např. ceny přístupových okruhů, mezinárodní konektivita, distribuční ceny služeb), v souvislosti s rozhodnutími státních orgánů (ČTU), změnou rozsahu Služby poskytované na základě Smlouvy, nebo s nárůstem cen vstupů. Změnu výše cen je Poskytovatel povinen předem sdělit Účastníkovi a také ji zveřejnit na svém webu.</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Zúčtovací období za poskytování Služb</w:t>
      </w:r>
      <w:r w:rsidR="002D57C1" w:rsidRPr="009B6FD2">
        <w:rPr>
          <w:rFonts w:ascii="Verdana" w:hAnsi="Verdana" w:cs="Courier New"/>
          <w:sz w:val="16"/>
          <w:szCs w:val="16"/>
        </w:rPr>
        <w:t>y</w:t>
      </w:r>
      <w:r w:rsidRPr="009B6FD2">
        <w:rPr>
          <w:rFonts w:ascii="Verdana" w:hAnsi="Verdana" w:cs="Courier New"/>
          <w:sz w:val="16"/>
          <w:szCs w:val="16"/>
        </w:rPr>
        <w:t xml:space="preserve"> je uvedeno ve Smlouvě.</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Není-li ve Smlouvě stanoveno jinak, je splatnost vyúčtování telekomunikačních </w:t>
      </w:r>
      <w:r w:rsidR="00D254E8" w:rsidRPr="009B6FD2">
        <w:rPr>
          <w:rFonts w:ascii="Verdana" w:hAnsi="Verdana" w:cs="Courier New"/>
          <w:sz w:val="16"/>
          <w:szCs w:val="16"/>
        </w:rPr>
        <w:t>S</w:t>
      </w:r>
      <w:r w:rsidRPr="009B6FD2">
        <w:rPr>
          <w:rFonts w:ascii="Verdana" w:hAnsi="Verdana" w:cs="Courier New"/>
          <w:sz w:val="16"/>
          <w:szCs w:val="16"/>
        </w:rPr>
        <w:t xml:space="preserve">lužeb (faktury) </w:t>
      </w:r>
      <w:r w:rsidR="0000278B" w:rsidRPr="009B6FD2">
        <w:rPr>
          <w:rFonts w:ascii="Verdana" w:hAnsi="Verdana" w:cs="Courier New"/>
          <w:sz w:val="16"/>
          <w:szCs w:val="16"/>
        </w:rPr>
        <w:t xml:space="preserve">8 </w:t>
      </w:r>
      <w:r w:rsidRPr="009B6FD2">
        <w:rPr>
          <w:rFonts w:ascii="Verdana" w:hAnsi="Verdana" w:cs="Courier New"/>
          <w:sz w:val="16"/>
          <w:szCs w:val="16"/>
        </w:rPr>
        <w:t xml:space="preserve">kalendářních dní od data jejího vystavení. Účtované částky musí být připsány na účet Poskytovatele uvedený na faktuře nejpozději v den splatnosti, jinak je Účastník v prodlení. Smluvní úrok z prodlení je smluvnímu stranami sjednán ve výši 0,2% z dlužné částky za každý započatý den prodlení, nárok na náhradu škody tím není dotčen. </w:t>
      </w:r>
    </w:p>
    <w:p w:rsidR="004571EA" w:rsidRPr="009B6FD2" w:rsidRDefault="004571EA" w:rsidP="005F5287">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Zákazník podpisem Smlouvy souhlasí s tím, že vyúčtování služeb může být poskytováno v jiné formě než tištěné. Daňové doklady o vyúčtování poskytnutých služeb jsou tak se souhlasem Zákazníka zasílány elektronickou formou do schránky Zákazníka v zákaznickém systému </w:t>
      </w:r>
      <w:r w:rsidR="00ED637F" w:rsidRPr="009B6FD2">
        <w:rPr>
          <w:rFonts w:ascii="Verdana" w:hAnsi="Verdana" w:cs="Courier New"/>
          <w:sz w:val="16"/>
          <w:szCs w:val="16"/>
        </w:rPr>
        <w:t>ITBUSINESS</w:t>
      </w:r>
      <w:r w:rsidRPr="009B6FD2">
        <w:rPr>
          <w:rFonts w:ascii="Verdana" w:hAnsi="Verdana" w:cs="Courier New"/>
          <w:sz w:val="16"/>
          <w:szCs w:val="16"/>
        </w:rPr>
        <w:t>. Tištěná forma vyúčtování může být Poskytovatelem zpoplatněna v souladu se Smlouvou nebo Ceníkem. Na jednom daňovém dokladu (faktuře) má Poskytovatel právo vyúčtovat platbu za všechny poskytované Služby.</w:t>
      </w:r>
    </w:p>
    <w:p w:rsidR="00AD038D" w:rsidRPr="009B6FD2" w:rsidRDefault="004571EA" w:rsidP="00AD038D">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Poskytovatel má právo omezit poskytování Služby zamezením aktivního přístupu ke Službě, pokud Zákazník nezaplatí včas vyúčtování ceny za poskytnutou Službu </w:t>
      </w:r>
      <w:r w:rsidR="0005306D" w:rsidRPr="009B6FD2">
        <w:rPr>
          <w:rFonts w:ascii="Verdana" w:hAnsi="Verdana" w:cs="Courier New"/>
          <w:sz w:val="16"/>
          <w:szCs w:val="16"/>
        </w:rPr>
        <w:t xml:space="preserve">či jiné platby dle Smlouvy </w:t>
      </w:r>
      <w:r w:rsidRPr="009B6FD2">
        <w:rPr>
          <w:rFonts w:ascii="Verdana" w:hAnsi="Verdana" w:cs="Courier New"/>
          <w:sz w:val="16"/>
          <w:szCs w:val="16"/>
        </w:rPr>
        <w:t>nebo neplní další smluvní podmínky a nezjedná nápravu ani v dodatečné lhůtě</w:t>
      </w:r>
      <w:r w:rsidR="00BD7B91" w:rsidRPr="009B6FD2">
        <w:rPr>
          <w:rFonts w:ascii="Verdana" w:hAnsi="Verdana" w:cs="Courier New"/>
          <w:sz w:val="16"/>
          <w:szCs w:val="16"/>
        </w:rPr>
        <w:t xml:space="preserve"> 7</w:t>
      </w:r>
      <w:r w:rsidRPr="009B6FD2">
        <w:rPr>
          <w:rFonts w:ascii="Verdana" w:hAnsi="Verdana" w:cs="Courier New"/>
          <w:sz w:val="16"/>
          <w:szCs w:val="16"/>
        </w:rPr>
        <w:t xml:space="preserve"> dnů ode dne</w:t>
      </w:r>
      <w:r w:rsidR="00BD7B91" w:rsidRPr="009B6FD2">
        <w:rPr>
          <w:rFonts w:ascii="Verdana" w:hAnsi="Verdana" w:cs="Courier New"/>
          <w:sz w:val="16"/>
          <w:szCs w:val="16"/>
        </w:rPr>
        <w:t>, kdy byl na prodlení Poskytovatelem upozorněn</w:t>
      </w:r>
      <w:r w:rsidR="006D5C1F" w:rsidRPr="009B6FD2">
        <w:rPr>
          <w:rFonts w:ascii="Verdana" w:hAnsi="Verdana" w:cs="Courier New"/>
          <w:sz w:val="16"/>
          <w:szCs w:val="16"/>
        </w:rPr>
        <w:t>. Aktivační poplatek při omezení</w:t>
      </w:r>
      <w:r w:rsidRPr="009B6FD2">
        <w:rPr>
          <w:rFonts w:ascii="Verdana" w:hAnsi="Verdana" w:cs="Courier New"/>
          <w:sz w:val="16"/>
          <w:szCs w:val="16"/>
        </w:rPr>
        <w:t xml:space="preserve"> </w:t>
      </w:r>
      <w:r w:rsidR="006D5C1F" w:rsidRPr="009B6FD2">
        <w:rPr>
          <w:rFonts w:ascii="Verdana" w:hAnsi="Verdana" w:cs="Courier New"/>
          <w:sz w:val="16"/>
          <w:szCs w:val="16"/>
        </w:rPr>
        <w:t>S</w:t>
      </w:r>
      <w:r w:rsidRPr="009B6FD2">
        <w:rPr>
          <w:rFonts w:ascii="Verdana" w:hAnsi="Verdana" w:cs="Courier New"/>
          <w:sz w:val="16"/>
          <w:szCs w:val="16"/>
        </w:rPr>
        <w:t xml:space="preserve">lužeb </w:t>
      </w:r>
      <w:r w:rsidR="006D5C1F" w:rsidRPr="009B6FD2">
        <w:rPr>
          <w:rFonts w:ascii="Verdana" w:hAnsi="Verdana" w:cs="Courier New"/>
          <w:sz w:val="16"/>
          <w:szCs w:val="16"/>
        </w:rPr>
        <w:t xml:space="preserve">dle tohoto bodu </w:t>
      </w:r>
      <w:r w:rsidRPr="009B6FD2">
        <w:rPr>
          <w:rFonts w:ascii="Verdana" w:hAnsi="Verdana" w:cs="Courier New"/>
          <w:sz w:val="16"/>
          <w:szCs w:val="16"/>
        </w:rPr>
        <w:t>je stano</w:t>
      </w:r>
      <w:r w:rsidR="00E76B68" w:rsidRPr="009B6FD2">
        <w:rPr>
          <w:rFonts w:ascii="Verdana" w:hAnsi="Verdana" w:cs="Courier New"/>
          <w:sz w:val="16"/>
          <w:szCs w:val="16"/>
        </w:rPr>
        <w:t>ve</w:t>
      </w:r>
      <w:r w:rsidRPr="009B6FD2">
        <w:rPr>
          <w:rFonts w:ascii="Verdana" w:hAnsi="Verdana" w:cs="Courier New"/>
          <w:sz w:val="16"/>
          <w:szCs w:val="16"/>
        </w:rPr>
        <w:t xml:space="preserve">na </w:t>
      </w:r>
      <w:r w:rsidR="00E76B68" w:rsidRPr="009B6FD2">
        <w:rPr>
          <w:rFonts w:ascii="Verdana" w:hAnsi="Verdana" w:cs="Courier New"/>
          <w:sz w:val="16"/>
          <w:szCs w:val="16"/>
        </w:rPr>
        <w:t>1</w:t>
      </w:r>
      <w:r w:rsidRPr="009B6FD2">
        <w:rPr>
          <w:rFonts w:ascii="Verdana" w:hAnsi="Verdana" w:cs="Courier New"/>
          <w:sz w:val="16"/>
          <w:szCs w:val="16"/>
        </w:rPr>
        <w:t xml:space="preserve">00 Kč bez DPH při elektronickém zablokování zákazníka na vysílači. </w:t>
      </w:r>
    </w:p>
    <w:p w:rsidR="00E76B68" w:rsidRPr="009B6FD2" w:rsidRDefault="00E76B68" w:rsidP="00AD038D">
      <w:pPr>
        <w:numPr>
          <w:ilvl w:val="0"/>
          <w:numId w:val="16"/>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Je-li Zákazník </w:t>
      </w:r>
      <w:r w:rsidR="004A659D" w:rsidRPr="009B6FD2">
        <w:rPr>
          <w:rFonts w:ascii="Verdana" w:hAnsi="Verdana" w:cs="Courier New"/>
          <w:sz w:val="16"/>
          <w:szCs w:val="16"/>
        </w:rPr>
        <w:t>v prodlení s</w:t>
      </w:r>
      <w:r w:rsidR="00D254E8" w:rsidRPr="009B6FD2">
        <w:rPr>
          <w:rFonts w:ascii="Verdana" w:hAnsi="Verdana" w:cs="Courier New"/>
          <w:sz w:val="16"/>
          <w:szCs w:val="16"/>
        </w:rPr>
        <w:t> </w:t>
      </w:r>
      <w:r w:rsidR="004A659D" w:rsidRPr="009B6FD2">
        <w:rPr>
          <w:rFonts w:ascii="Verdana" w:hAnsi="Verdana" w:cs="Courier New"/>
          <w:sz w:val="16"/>
          <w:szCs w:val="16"/>
        </w:rPr>
        <w:t>placením</w:t>
      </w:r>
      <w:r w:rsidR="00D254E8" w:rsidRPr="009B6FD2">
        <w:rPr>
          <w:rFonts w:ascii="Verdana" w:hAnsi="Verdana" w:cs="Courier New"/>
          <w:sz w:val="16"/>
          <w:szCs w:val="16"/>
        </w:rPr>
        <w:t xml:space="preserve"> za vyúčtované Služby či jiné platby dle Smlouvy (např. instalace, placený servis, apod.)</w:t>
      </w:r>
      <w:r w:rsidR="004A659D" w:rsidRPr="009B6FD2">
        <w:rPr>
          <w:rFonts w:ascii="Verdana" w:hAnsi="Verdana" w:cs="Courier New"/>
          <w:sz w:val="16"/>
          <w:szCs w:val="16"/>
        </w:rPr>
        <w:t xml:space="preserve"> a </w:t>
      </w:r>
      <w:r w:rsidR="00D254E8" w:rsidRPr="009B6FD2">
        <w:rPr>
          <w:rFonts w:ascii="Verdana" w:hAnsi="Verdana" w:cs="Courier New"/>
          <w:sz w:val="16"/>
          <w:szCs w:val="16"/>
        </w:rPr>
        <w:t>dlužnou částku neuhradí</w:t>
      </w:r>
      <w:r w:rsidR="004A659D" w:rsidRPr="009B6FD2">
        <w:rPr>
          <w:rFonts w:ascii="Verdana" w:hAnsi="Verdana" w:cs="Courier New"/>
          <w:sz w:val="16"/>
          <w:szCs w:val="16"/>
        </w:rPr>
        <w:t xml:space="preserve"> ani po výzvě zaslané elektronickou poštou, je Poskytovatel oprávněn zaslat Zákazníkovi upomínku tištěnou. Náklady na písemnou upomínku</w:t>
      </w:r>
      <w:r w:rsidR="00D254E8" w:rsidRPr="009B6FD2">
        <w:rPr>
          <w:rFonts w:ascii="Verdana" w:hAnsi="Verdana" w:cs="Courier New"/>
          <w:sz w:val="16"/>
          <w:szCs w:val="16"/>
        </w:rPr>
        <w:t xml:space="preserve"> ve výši 200Kč bez DPH/1 zásilka</w:t>
      </w:r>
      <w:r w:rsidR="004A659D" w:rsidRPr="009B6FD2">
        <w:rPr>
          <w:rFonts w:ascii="Verdana" w:hAnsi="Verdana" w:cs="Courier New"/>
          <w:sz w:val="16"/>
          <w:szCs w:val="16"/>
        </w:rPr>
        <w:t xml:space="preserve"> je povinen hradit Zákazník.</w:t>
      </w:r>
    </w:p>
    <w:p w:rsidR="00AD038D" w:rsidRPr="009B6FD2" w:rsidRDefault="00AD038D" w:rsidP="00481915">
      <w:pPr>
        <w:numPr>
          <w:ilvl w:val="0"/>
          <w:numId w:val="16"/>
        </w:numPr>
        <w:tabs>
          <w:tab w:val="clear" w:pos="720"/>
          <w:tab w:val="left" w:pos="284"/>
        </w:tabs>
        <w:ind w:left="182" w:hanging="182"/>
        <w:jc w:val="both"/>
        <w:rPr>
          <w:rFonts w:ascii="Verdana" w:hAnsi="Verdana" w:cs="Courier New"/>
          <w:sz w:val="16"/>
          <w:szCs w:val="16"/>
        </w:rPr>
      </w:pPr>
      <w:r w:rsidRPr="009B6FD2">
        <w:rPr>
          <w:rFonts w:ascii="Verdana" w:hAnsi="Verdana" w:cs="Courier New"/>
          <w:sz w:val="16"/>
          <w:szCs w:val="16"/>
        </w:rPr>
        <w:t xml:space="preserve">Pokud Zákazník soustavně opožděně platí nebo soustavně neplatí cenu za Služby uvedené ve vyúčtování Služby, je Poskytovatel oprávněn </w:t>
      </w:r>
      <w:r w:rsidR="00005206" w:rsidRPr="009B6FD2">
        <w:rPr>
          <w:rFonts w:ascii="Verdana" w:hAnsi="Verdana" w:cs="Courier New"/>
          <w:sz w:val="16"/>
          <w:szCs w:val="16"/>
        </w:rPr>
        <w:t xml:space="preserve">ukončit Smlouvu </w:t>
      </w:r>
      <w:r w:rsidRPr="009B6FD2">
        <w:rPr>
          <w:rFonts w:ascii="Verdana" w:hAnsi="Verdana" w:cs="Courier New"/>
          <w:sz w:val="16"/>
          <w:szCs w:val="16"/>
        </w:rPr>
        <w:t xml:space="preserve">s okamžitou účinností, pokud na tento následek účastníka prokazatelně předem upozornil. Soustavným opožděným placením se rozumí zaplacení nejméně 2 po sobě jdoucích vyúčtování ceny </w:t>
      </w:r>
      <w:r w:rsidR="00FB0A93" w:rsidRPr="009B6FD2">
        <w:rPr>
          <w:rFonts w:ascii="Verdana" w:hAnsi="Verdana" w:cs="Courier New"/>
          <w:sz w:val="16"/>
          <w:szCs w:val="16"/>
        </w:rPr>
        <w:t xml:space="preserve">Služeb </w:t>
      </w:r>
      <w:r w:rsidRPr="009B6FD2">
        <w:rPr>
          <w:rFonts w:ascii="Verdana" w:hAnsi="Verdana" w:cs="Courier New"/>
          <w:sz w:val="16"/>
          <w:szCs w:val="16"/>
        </w:rPr>
        <w:t>po lhůtě splatnosti. Soustavným neplacením se pro účely tohoto ustanovení rozumí existence nejméně 3 nezaplacených vyúčtování ceny</w:t>
      </w:r>
      <w:r w:rsidR="00FB0A93" w:rsidRPr="009B6FD2">
        <w:rPr>
          <w:rFonts w:ascii="Verdana" w:hAnsi="Verdana" w:cs="Courier New"/>
          <w:sz w:val="16"/>
          <w:szCs w:val="16"/>
        </w:rPr>
        <w:t xml:space="preserve"> Služeb.</w:t>
      </w:r>
      <w:r w:rsidRPr="009B6FD2">
        <w:rPr>
          <w:rFonts w:ascii="Verdana" w:hAnsi="Verdana" w:cs="Courier New"/>
          <w:sz w:val="16"/>
          <w:szCs w:val="16"/>
        </w:rPr>
        <w:t xml:space="preserve"> </w:t>
      </w:r>
    </w:p>
    <w:p w:rsidR="004571EA" w:rsidRPr="009B6FD2" w:rsidRDefault="004571EA" w:rsidP="00481915">
      <w:pPr>
        <w:numPr>
          <w:ilvl w:val="0"/>
          <w:numId w:val="16"/>
        </w:numPr>
        <w:tabs>
          <w:tab w:val="clear" w:pos="720"/>
          <w:tab w:val="left" w:pos="284"/>
        </w:tabs>
        <w:ind w:left="182" w:hanging="182"/>
        <w:jc w:val="both"/>
        <w:rPr>
          <w:rFonts w:ascii="Verdana" w:hAnsi="Verdana" w:cs="Courier New"/>
          <w:sz w:val="16"/>
          <w:szCs w:val="16"/>
        </w:rPr>
      </w:pPr>
      <w:r w:rsidRPr="009B6FD2">
        <w:rPr>
          <w:rFonts w:ascii="Verdana" w:hAnsi="Verdana" w:cs="Courier New"/>
          <w:sz w:val="16"/>
          <w:szCs w:val="16"/>
        </w:rPr>
        <w:t>Poskytovatel je oprávněn požadovat na Zákazníkovi finanční zálohu. Záloha bude Poskytovatelem vrácena nejpozději ve lhůtě 15 dní po ukončení poskytování Služeb. Poskytovatel je oprávněn použít zálohu k započtení proti svým pohledávkám vůči Zákazníkovi, zejména k úhradě ceny poskytnutých služeb a nezaplacených smluvních pokut.</w:t>
      </w:r>
    </w:p>
    <w:p w:rsidR="004571EA" w:rsidRPr="009B6FD2" w:rsidRDefault="004571EA" w:rsidP="00481915">
      <w:pPr>
        <w:numPr>
          <w:ilvl w:val="0"/>
          <w:numId w:val="16"/>
        </w:numPr>
        <w:tabs>
          <w:tab w:val="clear" w:pos="720"/>
          <w:tab w:val="left" w:pos="284"/>
        </w:tabs>
        <w:ind w:left="182" w:hanging="182"/>
        <w:jc w:val="both"/>
        <w:rPr>
          <w:rFonts w:ascii="Verdana" w:hAnsi="Verdana" w:cs="Courier New"/>
          <w:sz w:val="16"/>
          <w:szCs w:val="16"/>
        </w:rPr>
      </w:pPr>
      <w:r w:rsidRPr="009B6FD2">
        <w:rPr>
          <w:rFonts w:ascii="Verdana" w:hAnsi="Verdana" w:cs="Courier New"/>
          <w:sz w:val="16"/>
          <w:szCs w:val="16"/>
        </w:rPr>
        <w:t xml:space="preserve">Zákazník souhlasí s tím, že Poskytovatel je oprávněn vůči němu započíst částky, které Poskytovatel </w:t>
      </w:r>
      <w:r w:rsidR="00866E29" w:rsidRPr="009B6FD2">
        <w:rPr>
          <w:rFonts w:ascii="Verdana" w:hAnsi="Verdana" w:cs="Courier New"/>
          <w:sz w:val="16"/>
          <w:szCs w:val="16"/>
        </w:rPr>
        <w:t xml:space="preserve">Zákazníkovi </w:t>
      </w:r>
      <w:r w:rsidRPr="009B6FD2">
        <w:rPr>
          <w:rFonts w:ascii="Verdana" w:hAnsi="Verdana" w:cs="Courier New"/>
          <w:sz w:val="16"/>
          <w:szCs w:val="16"/>
        </w:rPr>
        <w:t>dluží, na částky, které dluží Zákazník Poskytovateli.</w:t>
      </w:r>
    </w:p>
    <w:p w:rsidR="004571EA" w:rsidRPr="009B6FD2" w:rsidRDefault="004571EA" w:rsidP="005816EC">
      <w:pPr>
        <w:ind w:left="182" w:hanging="182"/>
        <w:jc w:val="both"/>
        <w:rPr>
          <w:rFonts w:ascii="Verdana" w:hAnsi="Verdana" w:cs="Courier New"/>
          <w:sz w:val="16"/>
          <w:szCs w:val="16"/>
        </w:rPr>
      </w:pPr>
    </w:p>
    <w:p w:rsidR="004571EA" w:rsidRPr="009B6FD2" w:rsidRDefault="0005306D" w:rsidP="00E30D04">
      <w:pPr>
        <w:pStyle w:val="Nadpis4"/>
      </w:pPr>
      <w:bookmarkStart w:id="12" w:name="_Toc464507412"/>
      <w:r w:rsidRPr="009B6FD2">
        <w:t>VIII.</w:t>
      </w:r>
      <w:r w:rsidR="00882663" w:rsidRPr="009B6FD2">
        <w:t xml:space="preserve"> </w:t>
      </w:r>
      <w:r w:rsidR="004571EA" w:rsidRPr="009B6FD2">
        <w:t>Reklamace</w:t>
      </w:r>
      <w:bookmarkEnd w:id="12"/>
    </w:p>
    <w:p w:rsidR="00A25612" w:rsidRPr="009B6FD2" w:rsidRDefault="004571EA" w:rsidP="009C7FF6">
      <w:pPr>
        <w:numPr>
          <w:ilvl w:val="0"/>
          <w:numId w:val="17"/>
        </w:numPr>
        <w:ind w:left="284" w:hanging="284"/>
        <w:jc w:val="both"/>
        <w:rPr>
          <w:rFonts w:ascii="Verdana" w:hAnsi="Verdana" w:cs="Courier New"/>
          <w:sz w:val="16"/>
          <w:szCs w:val="16"/>
        </w:rPr>
      </w:pPr>
      <w:r w:rsidRPr="009B6FD2">
        <w:rPr>
          <w:rFonts w:ascii="Verdana" w:hAnsi="Verdana" w:cs="Courier New"/>
          <w:sz w:val="16"/>
          <w:szCs w:val="16"/>
        </w:rPr>
        <w:t>Zákazník je oprávněn reklamovat:</w:t>
      </w:r>
      <w:r w:rsidR="00344A04" w:rsidRPr="009B6FD2">
        <w:rPr>
          <w:rFonts w:ascii="Verdana" w:hAnsi="Verdana" w:cs="Courier New"/>
          <w:sz w:val="16"/>
          <w:szCs w:val="16"/>
        </w:rPr>
        <w:t xml:space="preserve"> A. </w:t>
      </w:r>
      <w:r w:rsidRPr="009B6FD2">
        <w:rPr>
          <w:rFonts w:ascii="Verdana" w:hAnsi="Verdana" w:cs="Courier New"/>
          <w:sz w:val="16"/>
          <w:szCs w:val="16"/>
        </w:rPr>
        <w:t>nesprávně účtovanou cenu služby</w:t>
      </w:r>
      <w:r w:rsidR="00344A04" w:rsidRPr="009B6FD2">
        <w:rPr>
          <w:rFonts w:ascii="Verdana" w:hAnsi="Verdana" w:cs="Courier New"/>
          <w:sz w:val="16"/>
          <w:szCs w:val="16"/>
        </w:rPr>
        <w:t xml:space="preserve">, B. </w:t>
      </w:r>
      <w:r w:rsidR="0099789E" w:rsidRPr="009B6FD2">
        <w:rPr>
          <w:rFonts w:ascii="Verdana" w:hAnsi="Verdana" w:cs="Courier New"/>
          <w:sz w:val="16"/>
          <w:szCs w:val="16"/>
        </w:rPr>
        <w:t>Kvalitu</w:t>
      </w:r>
      <w:r w:rsidRPr="009B6FD2">
        <w:rPr>
          <w:rFonts w:ascii="Verdana" w:hAnsi="Verdana" w:cs="Courier New"/>
          <w:sz w:val="16"/>
          <w:szCs w:val="16"/>
        </w:rPr>
        <w:t xml:space="preserve"> služby</w:t>
      </w:r>
      <w:r w:rsidR="00344A04" w:rsidRPr="009B6FD2">
        <w:rPr>
          <w:rFonts w:ascii="Verdana" w:hAnsi="Verdana" w:cs="Courier New"/>
          <w:sz w:val="16"/>
          <w:szCs w:val="16"/>
        </w:rPr>
        <w:t>, C.</w:t>
      </w:r>
      <w:r w:rsidR="00A25612" w:rsidRPr="009B6FD2">
        <w:rPr>
          <w:rFonts w:ascii="Verdana" w:hAnsi="Verdana" w:cs="Courier New"/>
          <w:sz w:val="16"/>
          <w:szCs w:val="16"/>
        </w:rPr>
        <w:t xml:space="preserve"> </w:t>
      </w:r>
      <w:r w:rsidRPr="009B6FD2">
        <w:rPr>
          <w:rFonts w:ascii="Verdana" w:hAnsi="Verdana" w:cs="Courier New"/>
          <w:sz w:val="16"/>
          <w:szCs w:val="16"/>
        </w:rPr>
        <w:t>rozsah služby</w:t>
      </w:r>
    </w:p>
    <w:p w:rsidR="004571EA" w:rsidRPr="009B6FD2" w:rsidRDefault="004571EA" w:rsidP="009C7FF6">
      <w:pPr>
        <w:numPr>
          <w:ilvl w:val="0"/>
          <w:numId w:val="17"/>
        </w:numPr>
        <w:ind w:left="284" w:hanging="284"/>
        <w:jc w:val="both"/>
        <w:rPr>
          <w:rFonts w:ascii="Verdana" w:hAnsi="Verdana" w:cs="Courier New"/>
          <w:sz w:val="16"/>
          <w:szCs w:val="16"/>
        </w:rPr>
      </w:pPr>
      <w:r w:rsidRPr="009B6FD2">
        <w:rPr>
          <w:rFonts w:ascii="Verdana" w:hAnsi="Verdana" w:cs="Courier New"/>
          <w:sz w:val="16"/>
          <w:szCs w:val="16"/>
        </w:rPr>
        <w:t xml:space="preserve">Místo k vyřizování reklamací: sídlo </w:t>
      </w:r>
      <w:r w:rsidR="00370B55" w:rsidRPr="009B6FD2">
        <w:rPr>
          <w:rFonts w:ascii="Verdana" w:hAnsi="Verdana" w:cs="Courier New"/>
          <w:sz w:val="16"/>
          <w:szCs w:val="16"/>
        </w:rPr>
        <w:t>P</w:t>
      </w:r>
      <w:r w:rsidRPr="009B6FD2">
        <w:rPr>
          <w:rFonts w:ascii="Verdana" w:hAnsi="Verdana" w:cs="Courier New"/>
          <w:sz w:val="16"/>
          <w:szCs w:val="16"/>
        </w:rPr>
        <w:t>oskytovatele</w:t>
      </w:r>
    </w:p>
    <w:p w:rsidR="004571EA" w:rsidRPr="009B6FD2" w:rsidRDefault="004571EA" w:rsidP="009C7FF6">
      <w:pPr>
        <w:numPr>
          <w:ilvl w:val="0"/>
          <w:numId w:val="17"/>
        </w:numPr>
        <w:ind w:left="284" w:hanging="284"/>
        <w:jc w:val="both"/>
        <w:rPr>
          <w:rFonts w:ascii="Verdana" w:hAnsi="Verdana" w:cs="Courier New"/>
          <w:sz w:val="16"/>
          <w:szCs w:val="16"/>
        </w:rPr>
      </w:pPr>
      <w:r w:rsidRPr="009B6FD2">
        <w:rPr>
          <w:rFonts w:ascii="Verdana" w:hAnsi="Verdana" w:cs="Courier New"/>
          <w:sz w:val="16"/>
          <w:szCs w:val="16"/>
        </w:rPr>
        <w:t>Zákazník nebo jím pověřená osoba je povinen reklamaci uplatnit písemně v Místě k vyřizování reklamací</w:t>
      </w:r>
      <w:r w:rsidR="00F076C7" w:rsidRPr="009B6FD2">
        <w:rPr>
          <w:rFonts w:ascii="Verdana" w:hAnsi="Verdana" w:cs="Courier New"/>
          <w:sz w:val="16"/>
          <w:szCs w:val="16"/>
        </w:rPr>
        <w:t>, osobně v Místě k vyřizování reklamací nebo telefonicky na zákaznické lince Poskytovatele.</w:t>
      </w:r>
    </w:p>
    <w:p w:rsidR="00A25612" w:rsidRPr="009B6FD2" w:rsidRDefault="004571EA" w:rsidP="009C7FF6">
      <w:pPr>
        <w:numPr>
          <w:ilvl w:val="0"/>
          <w:numId w:val="17"/>
        </w:numPr>
        <w:ind w:left="284" w:hanging="284"/>
        <w:jc w:val="both"/>
        <w:rPr>
          <w:rFonts w:ascii="Verdana" w:hAnsi="Verdana" w:cs="Courier New"/>
          <w:sz w:val="16"/>
          <w:szCs w:val="16"/>
        </w:rPr>
      </w:pPr>
      <w:r w:rsidRPr="009B6FD2">
        <w:rPr>
          <w:rFonts w:ascii="Verdana" w:hAnsi="Verdana" w:cs="Courier New"/>
          <w:sz w:val="16"/>
          <w:szCs w:val="16"/>
        </w:rPr>
        <w:t>Reklamace musí být podána Zákazníkem bez zbytečného odkladu, nejpozději však do dvou (2) měsíců od vzniku reklamované skutečnosti, tj. od doručení vyúčtování ceny za Službu, případně od vadného poskytnutí Služby, jinak právo zanikne.</w:t>
      </w:r>
    </w:p>
    <w:p w:rsidR="004571EA" w:rsidRPr="009B6FD2" w:rsidRDefault="004571EA" w:rsidP="009C7FF6">
      <w:pPr>
        <w:pStyle w:val="Odstavecseseznamem"/>
        <w:numPr>
          <w:ilvl w:val="0"/>
          <w:numId w:val="17"/>
        </w:numPr>
        <w:tabs>
          <w:tab w:val="num" w:pos="142"/>
        </w:tabs>
        <w:ind w:left="284" w:hanging="284"/>
        <w:jc w:val="both"/>
        <w:rPr>
          <w:rFonts w:ascii="Verdana" w:hAnsi="Verdana" w:cs="Courier New"/>
          <w:sz w:val="16"/>
          <w:szCs w:val="16"/>
        </w:rPr>
      </w:pPr>
      <w:r w:rsidRPr="009B6FD2">
        <w:rPr>
          <w:rFonts w:ascii="Verdana" w:hAnsi="Verdana" w:cs="Courier New"/>
          <w:sz w:val="16"/>
          <w:szCs w:val="16"/>
        </w:rPr>
        <w:t>Reklamace musí obsahovat kromě popisu závady nebo označení sporného vyúčtování i číslo Smlouvy, obchodní firmu nebo jméno a příjmení Zákazníka, jeho sídlo nebo trvalé bydliště nebo adresu</w:t>
      </w:r>
      <w:r w:rsidR="00A25612" w:rsidRPr="009B6FD2">
        <w:rPr>
          <w:rFonts w:ascii="Verdana" w:hAnsi="Verdana" w:cs="Courier New"/>
          <w:sz w:val="16"/>
          <w:szCs w:val="16"/>
        </w:rPr>
        <w:t>,</w:t>
      </w:r>
      <w:r w:rsidRPr="009B6FD2">
        <w:rPr>
          <w:rFonts w:ascii="Verdana" w:hAnsi="Verdana" w:cs="Courier New"/>
          <w:sz w:val="16"/>
          <w:szCs w:val="16"/>
        </w:rPr>
        <w:t xml:space="preserve"> na které se Zákazník zdržuje (pobyt), identifikační číslo Zákazníka, datum narození Zákazníka, jinak je taková reklamace neplatná.</w:t>
      </w:r>
    </w:p>
    <w:p w:rsidR="00A25612" w:rsidRPr="009B6FD2" w:rsidRDefault="004571EA" w:rsidP="009C7FF6">
      <w:pPr>
        <w:pStyle w:val="Odstavecseseznamem"/>
        <w:numPr>
          <w:ilvl w:val="0"/>
          <w:numId w:val="17"/>
        </w:numPr>
        <w:tabs>
          <w:tab w:val="num" w:pos="142"/>
        </w:tabs>
        <w:ind w:left="284" w:hanging="284"/>
        <w:jc w:val="both"/>
        <w:rPr>
          <w:rFonts w:ascii="Verdana" w:hAnsi="Verdana" w:cs="Courier New"/>
          <w:sz w:val="16"/>
          <w:szCs w:val="16"/>
        </w:rPr>
      </w:pPr>
      <w:r w:rsidRPr="009B6FD2">
        <w:rPr>
          <w:rFonts w:ascii="Verdana" w:hAnsi="Verdana" w:cs="Courier New"/>
          <w:sz w:val="16"/>
          <w:szCs w:val="16"/>
        </w:rPr>
        <w:t xml:space="preserve">Reklamaci má právo uplatnit Zákazník, v jeho zastoupení osoba k tomu písemně zmocněná plnou mocí (Zmocněnec), oprávněný dědic či právní nástupce Zákazníka, či osoba zmocněná jednat za Zákazníka zákonem (Zákonný zástupce). </w:t>
      </w:r>
    </w:p>
    <w:p w:rsidR="00A25612" w:rsidRPr="009B6FD2" w:rsidRDefault="004571EA" w:rsidP="009C7FF6">
      <w:pPr>
        <w:pStyle w:val="Odstavecseseznamem"/>
        <w:numPr>
          <w:ilvl w:val="0"/>
          <w:numId w:val="17"/>
        </w:numPr>
        <w:tabs>
          <w:tab w:val="num" w:pos="142"/>
        </w:tabs>
        <w:ind w:left="284" w:hanging="284"/>
        <w:jc w:val="both"/>
        <w:rPr>
          <w:rFonts w:ascii="Verdana" w:hAnsi="Verdana" w:cs="Courier New"/>
          <w:sz w:val="16"/>
          <w:szCs w:val="16"/>
        </w:rPr>
      </w:pPr>
      <w:r w:rsidRPr="009B6FD2">
        <w:rPr>
          <w:rFonts w:ascii="Verdana" w:hAnsi="Verdana" w:cs="Courier New"/>
          <w:sz w:val="16"/>
          <w:szCs w:val="16"/>
        </w:rPr>
        <w:t>Poskytovatel vyřídí</w:t>
      </w:r>
      <w:r w:rsidR="00F076C7" w:rsidRPr="009B6FD2">
        <w:rPr>
          <w:rFonts w:ascii="Verdana" w:hAnsi="Verdana" w:cs="Courier New"/>
          <w:sz w:val="16"/>
          <w:szCs w:val="16"/>
        </w:rPr>
        <w:t xml:space="preserve"> reklamace</w:t>
      </w:r>
      <w:r w:rsidRPr="009B6FD2">
        <w:rPr>
          <w:rFonts w:ascii="Verdana" w:hAnsi="Verdana" w:cs="Courier New"/>
          <w:sz w:val="16"/>
          <w:szCs w:val="16"/>
        </w:rPr>
        <w:t xml:space="preserve"> Služby bez zbytečného odkladu, nejpozději však do jednoho (1) měsíce</w:t>
      </w:r>
      <w:r w:rsidR="00BF5AAB" w:rsidRPr="009B6FD2">
        <w:rPr>
          <w:rFonts w:ascii="Verdana" w:hAnsi="Verdana" w:cs="Courier New"/>
          <w:sz w:val="16"/>
          <w:szCs w:val="16"/>
        </w:rPr>
        <w:t>,</w:t>
      </w:r>
      <w:r w:rsidRPr="009B6FD2">
        <w:rPr>
          <w:rFonts w:ascii="Verdana" w:hAnsi="Verdana" w:cs="Courier New"/>
          <w:sz w:val="16"/>
          <w:szCs w:val="16"/>
        </w:rPr>
        <w:t xml:space="preserve"> </w:t>
      </w:r>
      <w:r w:rsidR="00C80A36" w:rsidRPr="009B6FD2">
        <w:rPr>
          <w:rFonts w:ascii="Verdana" w:hAnsi="Verdana" w:cs="Courier New"/>
          <w:sz w:val="16"/>
          <w:szCs w:val="16"/>
        </w:rPr>
        <w:t xml:space="preserve">nebo vyžaduje-li vyřízení reklamace projednání se </w:t>
      </w:r>
      <w:r w:rsidR="00DF7739">
        <w:rPr>
          <w:rFonts w:ascii="Verdana" w:hAnsi="Verdana" w:cs="Courier New"/>
          <w:sz w:val="16"/>
          <w:szCs w:val="16"/>
        </w:rPr>
        <w:t xml:space="preserve">zahraničním provozovatelem, je </w:t>
      </w:r>
      <w:r w:rsidR="00C80A36" w:rsidRPr="009B6FD2">
        <w:rPr>
          <w:rFonts w:ascii="Verdana" w:hAnsi="Verdana" w:cs="Courier New"/>
          <w:sz w:val="16"/>
          <w:szCs w:val="16"/>
        </w:rPr>
        <w:t>Poskytovatel povinen reklamaci vyřídit nejpozději do dvou (2) měsíců</w:t>
      </w:r>
      <w:r w:rsidRPr="009B6FD2">
        <w:rPr>
          <w:rFonts w:ascii="Verdana" w:hAnsi="Verdana" w:cs="Courier New"/>
          <w:sz w:val="16"/>
          <w:szCs w:val="16"/>
        </w:rPr>
        <w:t xml:space="preserve"> ode dne doručení písemné reklamace. </w:t>
      </w:r>
      <w:r w:rsidR="00C80A36" w:rsidRPr="009B6FD2">
        <w:rPr>
          <w:rFonts w:ascii="Verdana" w:hAnsi="Verdana" w:cs="Courier New"/>
          <w:sz w:val="16"/>
          <w:szCs w:val="16"/>
        </w:rPr>
        <w:t xml:space="preserve">O výsledku </w:t>
      </w:r>
      <w:r w:rsidR="00BF5AAB" w:rsidRPr="009B6FD2">
        <w:rPr>
          <w:rFonts w:ascii="Verdana" w:hAnsi="Verdana" w:cs="Courier New"/>
          <w:sz w:val="16"/>
          <w:szCs w:val="16"/>
        </w:rPr>
        <w:t xml:space="preserve">vyřízení </w:t>
      </w:r>
      <w:r w:rsidR="00C80A36" w:rsidRPr="009B6FD2">
        <w:rPr>
          <w:rFonts w:ascii="Verdana" w:hAnsi="Verdana" w:cs="Courier New"/>
          <w:sz w:val="16"/>
          <w:szCs w:val="16"/>
        </w:rPr>
        <w:t>reklamace informuje Poskytovatel Zákazníka.</w:t>
      </w:r>
    </w:p>
    <w:p w:rsidR="004571EA" w:rsidRPr="009B6FD2" w:rsidRDefault="004571EA" w:rsidP="009C7FF6">
      <w:pPr>
        <w:pStyle w:val="Odstavecseseznamem"/>
        <w:numPr>
          <w:ilvl w:val="0"/>
          <w:numId w:val="29"/>
        </w:numPr>
        <w:ind w:left="284" w:hanging="284"/>
        <w:jc w:val="both"/>
        <w:rPr>
          <w:rFonts w:ascii="Verdana" w:hAnsi="Verdana" w:cs="Courier New"/>
          <w:sz w:val="16"/>
          <w:szCs w:val="16"/>
        </w:rPr>
      </w:pPr>
      <w:r w:rsidRPr="009B6FD2">
        <w:rPr>
          <w:rFonts w:ascii="Verdana" w:hAnsi="Verdana" w:cs="Courier New"/>
          <w:sz w:val="16"/>
          <w:szCs w:val="16"/>
        </w:rPr>
        <w:t>Podání reklamace nemá odkladný účinek na termín splatnosti vyúčtování a Zákazník je povinen uhradit cenu za poskytnutou službu nejpozději do dne splatnosti příslušného vyúčtování.</w:t>
      </w:r>
    </w:p>
    <w:p w:rsidR="00BF5AAB" w:rsidRPr="009B6FD2" w:rsidRDefault="004571EA" w:rsidP="00B11C64">
      <w:pPr>
        <w:pStyle w:val="Odstavecseseznamem"/>
        <w:numPr>
          <w:ilvl w:val="0"/>
          <w:numId w:val="29"/>
        </w:numPr>
        <w:tabs>
          <w:tab w:val="left" w:pos="284"/>
        </w:tabs>
        <w:spacing w:line="240" w:lineRule="auto"/>
        <w:ind w:left="142" w:hanging="142"/>
        <w:jc w:val="both"/>
        <w:rPr>
          <w:rFonts w:ascii="Verdana" w:hAnsi="Verdana" w:cs="Courier New"/>
          <w:sz w:val="16"/>
          <w:szCs w:val="16"/>
        </w:rPr>
      </w:pPr>
      <w:r w:rsidRPr="009B6FD2">
        <w:rPr>
          <w:rFonts w:ascii="Verdana" w:hAnsi="Verdana" w:cs="Courier New"/>
          <w:sz w:val="16"/>
          <w:szCs w:val="16"/>
        </w:rPr>
        <w:t>Poskytovatel se zavazuje při odstranění vady vyvinout veškeré úsilí tak, aby vada byla odstraněna bez zbytečného odkladu. Poskytovatel odpovídá za nápravu vad poskytovaných služeb v souladu se Zákonem.</w:t>
      </w:r>
      <w:r w:rsidR="00F076C7" w:rsidRPr="009B6FD2">
        <w:rPr>
          <w:rFonts w:ascii="Verdana" w:hAnsi="Verdana" w:cs="Courier New"/>
          <w:sz w:val="16"/>
          <w:szCs w:val="16"/>
        </w:rPr>
        <w:t xml:space="preserve"> </w:t>
      </w:r>
      <w:r w:rsidRPr="009B6FD2">
        <w:rPr>
          <w:rFonts w:ascii="Verdana" w:hAnsi="Verdana" w:cs="Courier New"/>
          <w:sz w:val="16"/>
          <w:szCs w:val="16"/>
        </w:rPr>
        <w:t>V případě, že je reklamace Poskytovatelem shledána oprávněnou, je Poskytovatel povinen:</w:t>
      </w:r>
    </w:p>
    <w:p w:rsidR="00BF5AAB" w:rsidRPr="009B6FD2" w:rsidRDefault="004571EA" w:rsidP="00FB7B33">
      <w:pPr>
        <w:pStyle w:val="Odstavecseseznamem"/>
        <w:numPr>
          <w:ilvl w:val="0"/>
          <w:numId w:val="18"/>
        </w:numPr>
        <w:tabs>
          <w:tab w:val="clear" w:pos="1065"/>
        </w:tabs>
        <w:spacing w:line="240" w:lineRule="auto"/>
        <w:ind w:left="709" w:hanging="283"/>
        <w:jc w:val="both"/>
        <w:rPr>
          <w:rFonts w:ascii="Verdana" w:hAnsi="Verdana" w:cs="Courier New"/>
          <w:sz w:val="16"/>
          <w:szCs w:val="16"/>
        </w:rPr>
      </w:pPr>
      <w:r w:rsidRPr="009B6FD2">
        <w:rPr>
          <w:rFonts w:ascii="Verdana" w:hAnsi="Verdana" w:cs="Courier New"/>
          <w:sz w:val="16"/>
          <w:szCs w:val="16"/>
        </w:rPr>
        <w:t>lokalizovat a odstranit závady, případně po dohodě s</w:t>
      </w:r>
      <w:r w:rsidR="00882663" w:rsidRPr="009B6FD2">
        <w:rPr>
          <w:rFonts w:ascii="Verdana" w:hAnsi="Verdana" w:cs="Courier New"/>
          <w:sz w:val="16"/>
          <w:szCs w:val="16"/>
        </w:rPr>
        <w:t>e</w:t>
      </w:r>
      <w:r w:rsidRPr="009B6FD2">
        <w:rPr>
          <w:rFonts w:ascii="Verdana" w:hAnsi="Verdana" w:cs="Courier New"/>
          <w:sz w:val="16"/>
          <w:szCs w:val="16"/>
        </w:rPr>
        <w:t xml:space="preserve"> Zákazníkem poskytnout Služby náhradním způsobem, je-li to možné;</w:t>
      </w:r>
    </w:p>
    <w:p w:rsidR="00BF5AAB" w:rsidRPr="009B6FD2" w:rsidRDefault="004571EA" w:rsidP="00FB7B33">
      <w:pPr>
        <w:pStyle w:val="Odstavecseseznamem"/>
        <w:numPr>
          <w:ilvl w:val="0"/>
          <w:numId w:val="18"/>
        </w:numPr>
        <w:tabs>
          <w:tab w:val="clear" w:pos="1065"/>
        </w:tabs>
        <w:spacing w:line="240" w:lineRule="auto"/>
        <w:ind w:left="709" w:hanging="283"/>
        <w:jc w:val="both"/>
        <w:rPr>
          <w:rFonts w:ascii="Verdana" w:hAnsi="Verdana" w:cs="Courier New"/>
          <w:sz w:val="16"/>
          <w:szCs w:val="16"/>
        </w:rPr>
      </w:pPr>
      <w:r w:rsidRPr="009B6FD2">
        <w:rPr>
          <w:rFonts w:ascii="Verdana" w:hAnsi="Verdana" w:cs="Courier New"/>
          <w:sz w:val="16"/>
          <w:szCs w:val="16"/>
        </w:rPr>
        <w:t>vrátit přeplatek již zaplacených cen účtovaných za poskytnuté Služby (viz dále);</w:t>
      </w:r>
    </w:p>
    <w:p w:rsidR="004571EA" w:rsidRPr="009B6FD2" w:rsidRDefault="004571EA" w:rsidP="00FB7B33">
      <w:pPr>
        <w:pStyle w:val="Odstavecseseznamem"/>
        <w:numPr>
          <w:ilvl w:val="0"/>
          <w:numId w:val="18"/>
        </w:numPr>
        <w:tabs>
          <w:tab w:val="clear" w:pos="1065"/>
        </w:tabs>
        <w:spacing w:after="0" w:line="240" w:lineRule="auto"/>
        <w:ind w:left="709" w:hanging="284"/>
        <w:jc w:val="both"/>
        <w:rPr>
          <w:rFonts w:ascii="Verdana" w:hAnsi="Verdana" w:cs="Courier New"/>
          <w:sz w:val="16"/>
          <w:szCs w:val="16"/>
        </w:rPr>
      </w:pPr>
      <w:r w:rsidRPr="009B6FD2">
        <w:rPr>
          <w:rFonts w:ascii="Verdana" w:hAnsi="Verdana" w:cs="Courier New"/>
          <w:sz w:val="16"/>
          <w:szCs w:val="16"/>
        </w:rPr>
        <w:t>přiměřeně snížit cenu za poskytnuté Služby (viz dále).</w:t>
      </w:r>
    </w:p>
    <w:p w:rsidR="004571EA" w:rsidRPr="009B6FD2" w:rsidRDefault="004571EA" w:rsidP="00847C68">
      <w:pPr>
        <w:numPr>
          <w:ilvl w:val="0"/>
          <w:numId w:val="17"/>
        </w:numPr>
        <w:tabs>
          <w:tab w:val="clear" w:pos="862"/>
          <w:tab w:val="num" w:pos="284"/>
        </w:tabs>
        <w:ind w:left="182" w:hanging="182"/>
        <w:jc w:val="both"/>
        <w:rPr>
          <w:rFonts w:ascii="Verdana" w:hAnsi="Verdana" w:cs="Courier New"/>
          <w:sz w:val="16"/>
          <w:szCs w:val="16"/>
        </w:rPr>
      </w:pPr>
      <w:r w:rsidRPr="009B6FD2">
        <w:rPr>
          <w:rFonts w:ascii="Verdana" w:hAnsi="Verdana" w:cs="Courier New"/>
          <w:sz w:val="16"/>
          <w:szCs w:val="16"/>
        </w:rPr>
        <w:t xml:space="preserve">V případě kladného vyřízení reklamace vyúčtování má Zákazník právo na vrácení rozdílu cen. Rozdíl cen bude Zákazníkovi vrácen snížením částky k úhradě v následujícím vyúčtování nebo převodním příkazem na </w:t>
      </w:r>
      <w:r w:rsidRPr="009B6FD2">
        <w:rPr>
          <w:rFonts w:ascii="Verdana" w:hAnsi="Verdana" w:cs="Courier New"/>
          <w:sz w:val="16"/>
          <w:szCs w:val="16"/>
        </w:rPr>
        <w:lastRenderedPageBreak/>
        <w:t>Zákazníkem označený bankovní účet, a to ve lhůtě 1 měsíce ode dne dodání oznámení o výsledku reklamace, případně jinou formou ve lhůtě 1 měsíce ode dne kladného vyřízení reklamace.</w:t>
      </w:r>
    </w:p>
    <w:p w:rsidR="004571EA" w:rsidRPr="009B6FD2" w:rsidRDefault="004571EA" w:rsidP="00847C68">
      <w:pPr>
        <w:numPr>
          <w:ilvl w:val="0"/>
          <w:numId w:val="17"/>
        </w:numPr>
        <w:tabs>
          <w:tab w:val="clear" w:pos="862"/>
          <w:tab w:val="num" w:pos="284"/>
        </w:tabs>
        <w:ind w:left="182" w:hanging="182"/>
        <w:jc w:val="both"/>
        <w:rPr>
          <w:rFonts w:ascii="Verdana" w:hAnsi="Verdana" w:cs="Courier New"/>
          <w:sz w:val="16"/>
          <w:szCs w:val="16"/>
        </w:rPr>
      </w:pPr>
      <w:r w:rsidRPr="009B6FD2">
        <w:rPr>
          <w:rFonts w:ascii="Verdana" w:hAnsi="Verdana" w:cs="Courier New"/>
          <w:sz w:val="16"/>
          <w:szCs w:val="16"/>
        </w:rPr>
        <w:t>V případě kladného vyřízení reklamace týkající se vady Služby, sníží Poskytovatel cenu za Službu o poměrnou část ceny odpovídající době přerušení provozu. Při výpočtu poměrné ceny se uvažuje vždy 30 kalendářních dnů v každém měsíci, pokud není ve smluvních podmínkách stanoveno jinak. Celkový počet dnů přerušení provozu se počítá ode dne, kdy Zákazník oznámil Poskytovateli závadu. Pokud Službu bylo možno využít jen částečně, nebo ji nebylo možno využít vůbec pro závadu technického nebo provozního charakteru na straně Poskytovatele, za kterou Zákazník popř. jiný uživatel neodpovídá, Poskytovatel zajistí odstranění závady a sníží přiměřeně cenu za nekvalitně poskytnutou službu nebo po dohodě s</w:t>
      </w:r>
      <w:r w:rsidR="00882663" w:rsidRPr="009B6FD2">
        <w:rPr>
          <w:rFonts w:ascii="Verdana" w:hAnsi="Verdana" w:cs="Courier New"/>
          <w:sz w:val="16"/>
          <w:szCs w:val="16"/>
        </w:rPr>
        <w:t>e</w:t>
      </w:r>
      <w:r w:rsidRPr="009B6FD2">
        <w:rPr>
          <w:rFonts w:ascii="Verdana" w:hAnsi="Verdana" w:cs="Courier New"/>
          <w:sz w:val="16"/>
          <w:szCs w:val="16"/>
        </w:rPr>
        <w:t xml:space="preserve"> Zákazníkem zajistí poskytnutí služby náhradním způsobem, je-li to možné. Předpokladem je, že Zákazník bez zbytečného odkladu uvědomí Poskytovatele o vzniku závady a poskytne nezbytnou součinnost při odstraňování závady. Doba, po kterou Zákazník nebude poskytovat potřebnou součinnost (např. několik dní nebude přítomen, aby s techniky problém řešil), nebude započítávána do kompenzace.</w:t>
      </w:r>
    </w:p>
    <w:p w:rsidR="00E82B7F" w:rsidRPr="009B6FD2" w:rsidRDefault="00E82B7F" w:rsidP="00481915">
      <w:pPr>
        <w:numPr>
          <w:ilvl w:val="0"/>
          <w:numId w:val="17"/>
        </w:numPr>
        <w:tabs>
          <w:tab w:val="clear" w:pos="862"/>
          <w:tab w:val="left" w:pos="284"/>
        </w:tabs>
        <w:ind w:left="182" w:hanging="182"/>
        <w:jc w:val="both"/>
        <w:rPr>
          <w:rFonts w:ascii="Verdana" w:hAnsi="Verdana" w:cs="Courier New"/>
          <w:sz w:val="16"/>
          <w:szCs w:val="16"/>
        </w:rPr>
      </w:pPr>
      <w:r w:rsidRPr="009B6FD2">
        <w:rPr>
          <w:rFonts w:ascii="Verdana" w:hAnsi="Verdana" w:cs="Courier New"/>
          <w:sz w:val="16"/>
          <w:szCs w:val="16"/>
        </w:rPr>
        <w:t>Pokud Uživatel nebude s vyřízením reklamace souhlasit, může do jednoho měsíce od vyřízení reklamace uplatnit námitky proti vyřízení reklamace u Českého telekomunikačního úřadu.</w:t>
      </w:r>
    </w:p>
    <w:p w:rsidR="004571EA" w:rsidRPr="009B6FD2" w:rsidRDefault="004571EA" w:rsidP="00481915">
      <w:pPr>
        <w:numPr>
          <w:ilvl w:val="0"/>
          <w:numId w:val="17"/>
        </w:numPr>
        <w:tabs>
          <w:tab w:val="clear" w:pos="862"/>
          <w:tab w:val="num" w:pos="284"/>
        </w:tabs>
        <w:ind w:left="182" w:hanging="182"/>
        <w:jc w:val="both"/>
        <w:rPr>
          <w:rFonts w:ascii="Verdana" w:hAnsi="Verdana" w:cs="Courier New"/>
          <w:sz w:val="16"/>
          <w:szCs w:val="16"/>
        </w:rPr>
      </w:pPr>
      <w:r w:rsidRPr="009B6FD2">
        <w:rPr>
          <w:rFonts w:ascii="Verdana" w:hAnsi="Verdana" w:cs="Courier New"/>
          <w:sz w:val="16"/>
          <w:szCs w:val="16"/>
        </w:rPr>
        <w:t>Poskytovatel neodpovídá za škodu ani jiné újmy, které Zákazníkovi nebo jinému uživateli vzniknou tím, že</w:t>
      </w:r>
      <w:r w:rsidR="00E4684B" w:rsidRPr="009B6FD2">
        <w:rPr>
          <w:rFonts w:ascii="Verdana" w:hAnsi="Verdana" w:cs="Courier New"/>
          <w:sz w:val="16"/>
          <w:szCs w:val="16"/>
        </w:rPr>
        <w:t xml:space="preserve"> Službu bylo možno využít jen částečně, anebo ji nebylo možno využít vůbec pro závadu technického nebo provozního charakteru na straně Poskytovatele, </w:t>
      </w:r>
      <w:r w:rsidRPr="009B6FD2">
        <w:rPr>
          <w:rFonts w:ascii="Verdana" w:hAnsi="Verdana" w:cs="Courier New"/>
          <w:sz w:val="16"/>
          <w:szCs w:val="16"/>
        </w:rPr>
        <w:t>a to v souladu s ustanovením § 64 odst. 12 Zákona.</w:t>
      </w:r>
      <w:r w:rsidR="00E4684B" w:rsidRPr="009B6FD2">
        <w:rPr>
          <w:rFonts w:ascii="Verdana" w:hAnsi="Verdana" w:cs="Courier New"/>
          <w:sz w:val="16"/>
          <w:szCs w:val="16"/>
        </w:rPr>
        <w:t xml:space="preserve"> </w:t>
      </w:r>
      <w:r w:rsidRPr="009B6FD2">
        <w:rPr>
          <w:rFonts w:ascii="Verdana" w:hAnsi="Verdana" w:cs="Courier New"/>
          <w:sz w:val="16"/>
          <w:szCs w:val="16"/>
        </w:rPr>
        <w:t>Poskytovatel neodpovídá za škodu ani jiné újmy, které vzniknou tím, že Zákazník neoznámí ve stanovené lhůtě změnu identifikačních a jiných údajů. Poskytovatel neodpovídá za nesprávně vyúčtovanou cenu za Službu nebo vadně poskytnutou Službu, pokud Zákazník nevyužil právo takto vyúčtovanou cenu nebo poskytnutou Službu reklamovat u Poskytovatele bez zbytečného odkladu, nejpozději do dvou (2) měsíců od doručení vyúčtování nebo vadného poskytnutí služby.</w:t>
      </w:r>
    </w:p>
    <w:p w:rsidR="004571EA" w:rsidRPr="009B6FD2" w:rsidRDefault="004571EA" w:rsidP="00481915">
      <w:pPr>
        <w:numPr>
          <w:ilvl w:val="0"/>
          <w:numId w:val="17"/>
        </w:numPr>
        <w:tabs>
          <w:tab w:val="clear" w:pos="862"/>
          <w:tab w:val="num" w:pos="284"/>
        </w:tabs>
        <w:ind w:left="182" w:hanging="182"/>
        <w:jc w:val="both"/>
        <w:rPr>
          <w:rFonts w:ascii="Verdana" w:hAnsi="Verdana" w:cs="Courier New"/>
          <w:sz w:val="16"/>
          <w:szCs w:val="16"/>
        </w:rPr>
      </w:pPr>
      <w:r w:rsidRPr="009B6FD2">
        <w:rPr>
          <w:rFonts w:ascii="Verdana" w:hAnsi="Verdana" w:cs="Courier New"/>
          <w:sz w:val="16"/>
          <w:szCs w:val="16"/>
        </w:rPr>
        <w:t>Poskytovatel ani Zákazník nejsou povinni si vzájemně nahrazovat škody, které druhé straně vznikly porušením jejich povinností, pokud prokážou, že toto porušení vzniklo v důsledku okolností vylučujících odpovědnost. Takovými okolnostmi jsou</w:t>
      </w:r>
      <w:r w:rsidR="00E4684B" w:rsidRPr="009B6FD2">
        <w:rPr>
          <w:rFonts w:ascii="Verdana" w:hAnsi="Verdana" w:cs="Courier New"/>
          <w:sz w:val="16"/>
          <w:szCs w:val="16"/>
        </w:rPr>
        <w:t xml:space="preserve"> </w:t>
      </w:r>
      <w:r w:rsidRPr="009B6FD2">
        <w:rPr>
          <w:rFonts w:ascii="Verdana" w:hAnsi="Verdana" w:cs="Courier New"/>
          <w:sz w:val="16"/>
          <w:szCs w:val="16"/>
        </w:rPr>
        <w:t xml:space="preserve">zejména události vyšší moci.  </w:t>
      </w:r>
    </w:p>
    <w:p w:rsidR="00EB6B9F" w:rsidRPr="009B6FD2" w:rsidRDefault="00EB6B9F" w:rsidP="00012283">
      <w:pPr>
        <w:rPr>
          <w:rFonts w:ascii="Verdana" w:hAnsi="Verdana" w:cs="Courier New"/>
          <w:b/>
          <w:sz w:val="16"/>
          <w:szCs w:val="16"/>
        </w:rPr>
      </w:pPr>
    </w:p>
    <w:p w:rsidR="004A05CC" w:rsidRPr="009B6FD2" w:rsidRDefault="00422200" w:rsidP="00E30D04">
      <w:pPr>
        <w:pStyle w:val="Nadpis4"/>
      </w:pPr>
      <w:bookmarkStart w:id="13" w:name="_Toc464507413"/>
      <w:r w:rsidRPr="009B6FD2">
        <w:t xml:space="preserve">IX. </w:t>
      </w:r>
      <w:r w:rsidR="004571EA" w:rsidRPr="009B6FD2">
        <w:t>Trvání smlouvy</w:t>
      </w:r>
      <w:bookmarkEnd w:id="13"/>
    </w:p>
    <w:p w:rsidR="004571EA" w:rsidRPr="009B6FD2" w:rsidRDefault="00A54C24" w:rsidP="009C7FF6">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Smlouva je uzavřena</w:t>
      </w:r>
      <w:r w:rsidR="004A05CC" w:rsidRPr="009B6FD2">
        <w:rPr>
          <w:rFonts w:ascii="Verdana" w:hAnsi="Verdana" w:cs="Courier New"/>
          <w:sz w:val="16"/>
          <w:szCs w:val="16"/>
        </w:rPr>
        <w:t xml:space="preserve"> na dobu neurčitou, není-li ve S</w:t>
      </w:r>
      <w:r w:rsidRPr="009B6FD2">
        <w:rPr>
          <w:rFonts w:ascii="Verdana" w:hAnsi="Verdana" w:cs="Courier New"/>
          <w:sz w:val="16"/>
          <w:szCs w:val="16"/>
        </w:rPr>
        <w:t>pecifikaci Služby uvedeno jinak (vi</w:t>
      </w:r>
      <w:r w:rsidR="004E039D" w:rsidRPr="009B6FD2">
        <w:rPr>
          <w:rFonts w:ascii="Verdana" w:hAnsi="Verdana" w:cs="Courier New"/>
          <w:sz w:val="16"/>
          <w:szCs w:val="16"/>
        </w:rPr>
        <w:t>z Specifikace Služby - závazek na určitý</w:t>
      </w:r>
      <w:r w:rsidRPr="009B6FD2">
        <w:rPr>
          <w:rFonts w:ascii="Verdana" w:hAnsi="Verdana" w:cs="Courier New"/>
          <w:sz w:val="16"/>
          <w:szCs w:val="16"/>
        </w:rPr>
        <w:t xml:space="preserve"> počet měsíců).</w:t>
      </w:r>
    </w:p>
    <w:p w:rsidR="004571EA"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Smlouva může být ukončena písemnou dohodou smluvních stran, výpovědí, odstoupením od Smlouvy anebo okamžitým ukončením Smlouvy.</w:t>
      </w:r>
    </w:p>
    <w:p w:rsidR="004571EA"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Zákazník je oprávněn vypovědět Smlouvu nebo jednotlivou Službu písemnou výpovědí, adresovanou a doručenou do sídla Poskytovatele. Výpovědní doba je, pokud není ve Smlouvě stanoveno jinak, </w:t>
      </w:r>
      <w:r w:rsidR="003D776A">
        <w:rPr>
          <w:rFonts w:ascii="Verdana" w:hAnsi="Verdana" w:cs="Courier New"/>
          <w:sz w:val="16"/>
          <w:szCs w:val="16"/>
        </w:rPr>
        <w:t>30 dní</w:t>
      </w:r>
      <w:r w:rsidR="00BD7B91" w:rsidRPr="009B6FD2">
        <w:rPr>
          <w:rFonts w:ascii="Verdana" w:hAnsi="Verdana" w:cs="Courier New"/>
          <w:sz w:val="16"/>
          <w:szCs w:val="16"/>
        </w:rPr>
        <w:t xml:space="preserve"> a počíná běžet </w:t>
      </w:r>
      <w:r w:rsidR="003D776A">
        <w:rPr>
          <w:rFonts w:ascii="Verdana" w:hAnsi="Verdana" w:cs="Courier New"/>
          <w:sz w:val="16"/>
          <w:szCs w:val="16"/>
        </w:rPr>
        <w:t>od následujícího dne po</w:t>
      </w:r>
      <w:r w:rsidR="00BD7B91" w:rsidRPr="009B6FD2">
        <w:rPr>
          <w:rFonts w:ascii="Verdana" w:hAnsi="Verdana" w:cs="Courier New"/>
          <w:sz w:val="16"/>
          <w:szCs w:val="16"/>
        </w:rPr>
        <w:t xml:space="preserve"> </w:t>
      </w:r>
      <w:r w:rsidR="003D776A">
        <w:rPr>
          <w:rFonts w:ascii="Verdana" w:hAnsi="Verdana" w:cs="Courier New"/>
          <w:sz w:val="16"/>
          <w:szCs w:val="16"/>
        </w:rPr>
        <w:t>dni</w:t>
      </w:r>
      <w:r w:rsidR="00BD7B91" w:rsidRPr="009B6FD2">
        <w:rPr>
          <w:rFonts w:ascii="Verdana" w:hAnsi="Verdana" w:cs="Courier New"/>
          <w:sz w:val="16"/>
          <w:szCs w:val="16"/>
        </w:rPr>
        <w:t xml:space="preserve">, ve kterém byla výpověď Poskytovateli </w:t>
      </w:r>
      <w:r w:rsidR="003D776A">
        <w:rPr>
          <w:rFonts w:ascii="Verdana" w:hAnsi="Verdana" w:cs="Courier New"/>
          <w:sz w:val="16"/>
          <w:szCs w:val="16"/>
        </w:rPr>
        <w:t>podána</w:t>
      </w:r>
      <w:r w:rsidRPr="009B6FD2">
        <w:rPr>
          <w:rFonts w:ascii="Verdana" w:hAnsi="Verdana" w:cs="Courier New"/>
          <w:sz w:val="16"/>
          <w:szCs w:val="16"/>
        </w:rPr>
        <w:t xml:space="preserve">. </w:t>
      </w:r>
    </w:p>
    <w:p w:rsidR="004571EA" w:rsidRPr="009B6FD2" w:rsidRDefault="004571EA" w:rsidP="00BD7B91">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Poskytovatel je oprávněn vypovědět Smlouvu nebo jednotlivou Službu písemnou výpovědí, adresovanou a doručenou do sídla/na adresu Zákazníka</w:t>
      </w:r>
      <w:r w:rsidR="003735B6" w:rsidRPr="009B6FD2">
        <w:rPr>
          <w:rFonts w:ascii="Verdana" w:hAnsi="Verdana" w:cs="Courier New"/>
          <w:sz w:val="16"/>
          <w:szCs w:val="16"/>
        </w:rPr>
        <w:t xml:space="preserve"> (při pochybnostech se má za platně doručenou výpověď adresovaná Zákazníkovi na adresu sídla/ adresu pobytu Zákazníka uvedenou při sjednávání této Smlouvy)</w:t>
      </w:r>
      <w:r w:rsidRPr="009B6FD2">
        <w:rPr>
          <w:rFonts w:ascii="Verdana" w:hAnsi="Verdana" w:cs="Courier New"/>
          <w:sz w:val="16"/>
          <w:szCs w:val="16"/>
        </w:rPr>
        <w:t xml:space="preserve">. Výpovědní doba je, pokud není ve Smlouvě nebo v těchto Všeobecných obchodních podmínkách stanoveno jinak, </w:t>
      </w:r>
      <w:r w:rsidR="008B4327">
        <w:rPr>
          <w:rFonts w:ascii="Verdana" w:hAnsi="Verdana" w:cs="Courier New"/>
          <w:sz w:val="16"/>
          <w:szCs w:val="16"/>
        </w:rPr>
        <w:t>30 dní</w:t>
      </w:r>
      <w:r w:rsidR="00BD7B91" w:rsidRPr="009B6FD2">
        <w:rPr>
          <w:rFonts w:ascii="Verdana" w:hAnsi="Verdana" w:cs="Courier New"/>
          <w:sz w:val="16"/>
          <w:szCs w:val="16"/>
        </w:rPr>
        <w:t xml:space="preserve"> a počíná běžet prvním dnem po </w:t>
      </w:r>
      <w:r w:rsidR="008B4327">
        <w:rPr>
          <w:rFonts w:ascii="Verdana" w:hAnsi="Verdana" w:cs="Courier New"/>
          <w:sz w:val="16"/>
          <w:szCs w:val="16"/>
        </w:rPr>
        <w:t>dni</w:t>
      </w:r>
      <w:r w:rsidR="00BD7B91" w:rsidRPr="009B6FD2">
        <w:rPr>
          <w:rFonts w:ascii="Verdana" w:hAnsi="Verdana" w:cs="Courier New"/>
          <w:sz w:val="16"/>
          <w:szCs w:val="16"/>
        </w:rPr>
        <w:t xml:space="preserve">, ve kterém byla výpověď </w:t>
      </w:r>
      <w:r w:rsidR="00020063" w:rsidRPr="009B6FD2">
        <w:rPr>
          <w:rFonts w:ascii="Verdana" w:hAnsi="Verdana" w:cs="Courier New"/>
          <w:sz w:val="16"/>
          <w:szCs w:val="16"/>
        </w:rPr>
        <w:t xml:space="preserve">Zákazníkovi </w:t>
      </w:r>
      <w:r w:rsidR="00BD7B91" w:rsidRPr="009B6FD2">
        <w:rPr>
          <w:rFonts w:ascii="Verdana" w:hAnsi="Verdana" w:cs="Courier New"/>
          <w:sz w:val="16"/>
          <w:szCs w:val="16"/>
        </w:rPr>
        <w:t xml:space="preserve">doručena. </w:t>
      </w:r>
      <w:r w:rsidRPr="009B6FD2">
        <w:rPr>
          <w:rFonts w:ascii="Verdana" w:hAnsi="Verdana" w:cs="Courier New"/>
          <w:sz w:val="16"/>
          <w:szCs w:val="16"/>
        </w:rPr>
        <w:t xml:space="preserve"> </w:t>
      </w:r>
      <w:r w:rsidR="00BD7B91" w:rsidRPr="009B6FD2">
        <w:rPr>
          <w:rFonts w:ascii="Verdana" w:hAnsi="Verdana" w:cs="Courier New"/>
          <w:sz w:val="16"/>
          <w:szCs w:val="16"/>
        </w:rPr>
        <w:t xml:space="preserve"> </w:t>
      </w:r>
    </w:p>
    <w:p w:rsidR="004A05CC"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Výpovědí Smlouvy není dotčena povinnost Zákazníka uhradit Poskytovateli veškeré dlužné částky, </w:t>
      </w:r>
      <w:r w:rsidR="00020063" w:rsidRPr="009B6FD2">
        <w:rPr>
          <w:rFonts w:ascii="Verdana" w:hAnsi="Verdana" w:cs="Courier New"/>
          <w:sz w:val="16"/>
          <w:szCs w:val="16"/>
        </w:rPr>
        <w:t>včetně smluvních pokut a nároků na</w:t>
      </w:r>
      <w:r w:rsidRPr="009B6FD2">
        <w:rPr>
          <w:rFonts w:ascii="Verdana" w:hAnsi="Verdana" w:cs="Courier New"/>
          <w:sz w:val="16"/>
          <w:szCs w:val="16"/>
        </w:rPr>
        <w:t xml:space="preserve"> </w:t>
      </w:r>
      <w:r w:rsidR="00020063" w:rsidRPr="009B6FD2">
        <w:rPr>
          <w:rFonts w:ascii="Verdana" w:hAnsi="Verdana" w:cs="Courier New"/>
          <w:sz w:val="16"/>
          <w:szCs w:val="16"/>
        </w:rPr>
        <w:t>náhradu škody</w:t>
      </w:r>
      <w:r w:rsidRPr="009B6FD2">
        <w:rPr>
          <w:rFonts w:ascii="Verdana" w:hAnsi="Verdana" w:cs="Courier New"/>
          <w:sz w:val="16"/>
          <w:szCs w:val="16"/>
        </w:rPr>
        <w:t>.</w:t>
      </w:r>
    </w:p>
    <w:p w:rsidR="00380721" w:rsidRPr="009B6FD2" w:rsidRDefault="00DD011E" w:rsidP="009C7FF6">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Pokud Zákazník</w:t>
      </w:r>
      <w:r w:rsidR="004E039D" w:rsidRPr="009B6FD2">
        <w:rPr>
          <w:rFonts w:ascii="Verdana" w:hAnsi="Verdana" w:cs="Courier New"/>
          <w:sz w:val="16"/>
          <w:szCs w:val="16"/>
        </w:rPr>
        <w:t xml:space="preserve"> ukončí výpovědí Smlouvu sjednanou</w:t>
      </w:r>
      <w:r w:rsidR="00380721" w:rsidRPr="009B6FD2">
        <w:rPr>
          <w:rFonts w:ascii="Verdana" w:hAnsi="Verdana" w:cs="Courier New"/>
          <w:sz w:val="16"/>
          <w:szCs w:val="16"/>
        </w:rPr>
        <w:t xml:space="preserve"> na dobu určitou (závazek </w:t>
      </w:r>
      <w:r w:rsidR="004E039D" w:rsidRPr="009B6FD2">
        <w:rPr>
          <w:rFonts w:ascii="Verdana" w:hAnsi="Verdana" w:cs="Courier New"/>
          <w:sz w:val="16"/>
          <w:szCs w:val="16"/>
        </w:rPr>
        <w:t>na určitý</w:t>
      </w:r>
      <w:r w:rsidR="00380721" w:rsidRPr="009B6FD2">
        <w:rPr>
          <w:rFonts w:ascii="Verdana" w:hAnsi="Verdana" w:cs="Courier New"/>
          <w:sz w:val="16"/>
          <w:szCs w:val="16"/>
        </w:rPr>
        <w:t xml:space="preserve"> počet měsíců) </w:t>
      </w:r>
      <w:r w:rsidR="004E039D" w:rsidRPr="009B6FD2">
        <w:rPr>
          <w:rFonts w:ascii="Verdana" w:hAnsi="Verdana" w:cs="Courier New"/>
          <w:sz w:val="16"/>
          <w:szCs w:val="16"/>
        </w:rPr>
        <w:t>před uplynutím doby, na kterou byla sjednána, je povinen uhradit Poskytovateli paušální odškodnění za neodebrané služby</w:t>
      </w:r>
      <w:r w:rsidRPr="009B6FD2">
        <w:rPr>
          <w:rFonts w:ascii="Verdana" w:hAnsi="Verdana" w:cs="Courier New"/>
          <w:sz w:val="16"/>
          <w:szCs w:val="16"/>
        </w:rPr>
        <w:t>. V případě spotřebitele je tato sankce</w:t>
      </w:r>
      <w:r w:rsidR="004E039D" w:rsidRPr="009B6FD2">
        <w:rPr>
          <w:rFonts w:ascii="Verdana" w:hAnsi="Verdana" w:cs="Courier New"/>
          <w:sz w:val="16"/>
          <w:szCs w:val="16"/>
        </w:rPr>
        <w:t xml:space="preserve"> ve výši jedné pětiny součtu měsíčních paušálů (podle aktuálního paušálu včetně DPH) zbývajících do konce doby trvání Smlouvy. </w:t>
      </w:r>
      <w:r w:rsidRPr="009B6FD2">
        <w:rPr>
          <w:rFonts w:ascii="Verdana" w:hAnsi="Verdana" w:cs="Courier New"/>
          <w:sz w:val="16"/>
          <w:szCs w:val="16"/>
        </w:rPr>
        <w:t xml:space="preserve">V případě Zákazníka, který není spotřebitelem, je tato sankce ve výši součtu </w:t>
      </w:r>
      <w:r w:rsidR="004A05CC" w:rsidRPr="009B6FD2">
        <w:rPr>
          <w:rFonts w:ascii="Verdana" w:hAnsi="Verdana" w:cs="Courier New"/>
          <w:sz w:val="16"/>
          <w:szCs w:val="16"/>
        </w:rPr>
        <w:t xml:space="preserve">všech </w:t>
      </w:r>
      <w:r w:rsidRPr="009B6FD2">
        <w:rPr>
          <w:rFonts w:ascii="Verdana" w:hAnsi="Verdana" w:cs="Courier New"/>
          <w:sz w:val="16"/>
          <w:szCs w:val="16"/>
        </w:rPr>
        <w:t>měsíčních paušálů (podle aktuálního paušálu včetně DPH) zbývajících do konce doby trvání Smlouvy.</w:t>
      </w:r>
    </w:p>
    <w:p w:rsidR="004571EA"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Zákazník může, vyjma jiných zákonných či Smlouvou sjednaných případů, okamžitě, tj. ke dni doručení písemného oznámení o zrušení Smlouvy Poskytovateli, </w:t>
      </w:r>
      <w:r w:rsidR="00020063" w:rsidRPr="009B6FD2">
        <w:rPr>
          <w:rFonts w:ascii="Verdana" w:hAnsi="Verdana" w:cs="Courier New"/>
          <w:sz w:val="16"/>
          <w:szCs w:val="16"/>
        </w:rPr>
        <w:t xml:space="preserve">ukončit </w:t>
      </w:r>
      <w:r w:rsidRPr="009B6FD2">
        <w:rPr>
          <w:rFonts w:ascii="Verdana" w:hAnsi="Verdana" w:cs="Courier New"/>
          <w:sz w:val="16"/>
          <w:szCs w:val="16"/>
        </w:rPr>
        <w:t>Smlouvu nebo jednotlivé Služby, v případě, že:</w:t>
      </w:r>
    </w:p>
    <w:p w:rsidR="004571EA" w:rsidRPr="009B6FD2" w:rsidRDefault="004571EA" w:rsidP="005F5287">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při zřizování Služby se zjistí, že službu nelze z objektivních příčin (zejm. technických důvodů) zřídit;</w:t>
      </w:r>
    </w:p>
    <w:p w:rsidR="004571EA" w:rsidRPr="009B6FD2" w:rsidRDefault="004571EA" w:rsidP="005F5287">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 xml:space="preserve">opakovaného a hrubého porušení smluvních podmínek ze strany Poskytovatele, na které byl </w:t>
      </w:r>
      <w:r w:rsidR="004A05CC" w:rsidRPr="009B6FD2">
        <w:rPr>
          <w:rFonts w:ascii="Verdana" w:hAnsi="Verdana" w:cs="Courier New"/>
          <w:sz w:val="16"/>
          <w:szCs w:val="16"/>
        </w:rPr>
        <w:t xml:space="preserve">Poskytovatel </w:t>
      </w:r>
      <w:r w:rsidRPr="009B6FD2">
        <w:rPr>
          <w:rFonts w:ascii="Verdana" w:hAnsi="Verdana" w:cs="Courier New"/>
          <w:sz w:val="16"/>
          <w:szCs w:val="16"/>
        </w:rPr>
        <w:t>Zákazníkem písemně upozorněn;</w:t>
      </w:r>
    </w:p>
    <w:p w:rsidR="004571EA" w:rsidRPr="009B6FD2" w:rsidRDefault="004571EA" w:rsidP="005F5287">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Poskytovatel opakovaně zavinil škodu na hmotném majetku Zákazníka</w:t>
      </w:r>
    </w:p>
    <w:p w:rsidR="004571EA"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Poskytovatel může, vyjma jiných zákonných či Smlouvou sjednaných případů, okamžitě, tj. ke dni doručení písemného oznámení o </w:t>
      </w:r>
      <w:r w:rsidR="001C4887" w:rsidRPr="009B6FD2">
        <w:rPr>
          <w:rFonts w:ascii="Verdana" w:hAnsi="Verdana" w:cs="Courier New"/>
          <w:sz w:val="16"/>
          <w:szCs w:val="16"/>
        </w:rPr>
        <w:t xml:space="preserve">ukončení </w:t>
      </w:r>
      <w:r w:rsidRPr="009B6FD2">
        <w:rPr>
          <w:rFonts w:ascii="Verdana" w:hAnsi="Verdana" w:cs="Courier New"/>
          <w:sz w:val="16"/>
          <w:szCs w:val="16"/>
        </w:rPr>
        <w:t xml:space="preserve">Smlouvy Zákazníkovi, </w:t>
      </w:r>
      <w:r w:rsidR="001C4887" w:rsidRPr="009B6FD2">
        <w:rPr>
          <w:rFonts w:ascii="Verdana" w:hAnsi="Verdana" w:cs="Courier New"/>
          <w:sz w:val="16"/>
          <w:szCs w:val="16"/>
        </w:rPr>
        <w:t xml:space="preserve">ukončit </w:t>
      </w:r>
      <w:r w:rsidRPr="009B6FD2">
        <w:rPr>
          <w:rFonts w:ascii="Verdana" w:hAnsi="Verdana" w:cs="Courier New"/>
          <w:sz w:val="16"/>
          <w:szCs w:val="16"/>
        </w:rPr>
        <w:t>Smlouvu nebo jednotlivé Služby:</w:t>
      </w:r>
    </w:p>
    <w:p w:rsidR="004571EA" w:rsidRPr="009B6FD2" w:rsidRDefault="004571EA" w:rsidP="00FB0A93">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v případě opakovaného nebo hrubého porušení smluvních podmínek ze strany Zákazníka</w:t>
      </w:r>
      <w:r w:rsidR="00FB0A93" w:rsidRPr="009B6FD2">
        <w:rPr>
          <w:rFonts w:ascii="Verdana" w:hAnsi="Verdana" w:cs="Courier New"/>
          <w:sz w:val="16"/>
          <w:szCs w:val="16"/>
        </w:rPr>
        <w:t xml:space="preserve">, </w:t>
      </w:r>
      <w:r w:rsidRPr="009B6FD2">
        <w:rPr>
          <w:rFonts w:ascii="Verdana" w:hAnsi="Verdana" w:cs="Courier New"/>
          <w:sz w:val="16"/>
          <w:szCs w:val="16"/>
        </w:rPr>
        <w:t xml:space="preserve">zejména </w:t>
      </w:r>
      <w:r w:rsidR="00FB0A93" w:rsidRPr="009B6FD2">
        <w:rPr>
          <w:rFonts w:ascii="Verdana" w:hAnsi="Verdana" w:cs="Courier New"/>
          <w:sz w:val="16"/>
          <w:szCs w:val="16"/>
        </w:rPr>
        <w:t>pokud Zákazník soustavně opožděně platí nebo soustavně neplatí cenu za Služb</w:t>
      </w:r>
      <w:r w:rsidR="001C4887" w:rsidRPr="009B6FD2">
        <w:rPr>
          <w:rFonts w:ascii="Verdana" w:hAnsi="Verdana" w:cs="Courier New"/>
          <w:sz w:val="16"/>
          <w:szCs w:val="16"/>
        </w:rPr>
        <w:t>y uvedené ve vyúčtování Služby,</w:t>
      </w:r>
      <w:r w:rsidR="00FB0A93" w:rsidRPr="009B6FD2">
        <w:rPr>
          <w:rFonts w:ascii="Verdana" w:hAnsi="Verdana" w:cs="Courier New"/>
          <w:sz w:val="16"/>
          <w:szCs w:val="16"/>
        </w:rPr>
        <w:t xml:space="preserve"> pokud na tento následek Zákazníka prokazatelně předem upozornil; Soustavným opožděným placením se rozumí zaplacení nejméně 2 po sobě jdoucích vyúčtování ceny Služeb po lhůtě splatnosti. Soustavným neplacením se pro účely tohoto ustanovení rozumí existence nejméně 3 nezaplacených vyúčtování Služeb;</w:t>
      </w:r>
    </w:p>
    <w:p w:rsidR="004571EA" w:rsidRPr="009B6FD2" w:rsidRDefault="004571EA" w:rsidP="005F5287">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v případě existence důvodného podezření, že Zákazník zneužívá telekomunikační síť a/nebo užívá službu v rozporu se závaznými právními předpisy nebo v rozporu s dobrými mravy, zejména podporuje či umožňuje jakékoli nelegální činnosti, nebo se do nich zapojuje, zasahuje do služeb poskytovaných jiným Zákazníkům nebo uživatelům, do sítě Poskytovatele nebo do jiných sítí, nebo uskutečňuje zlomyslná nebo obtěžující volání jiným Zákazníkům;</w:t>
      </w:r>
    </w:p>
    <w:p w:rsidR="004571EA" w:rsidRPr="009B6FD2" w:rsidRDefault="004571EA" w:rsidP="005F5287">
      <w:pPr>
        <w:numPr>
          <w:ilvl w:val="1"/>
          <w:numId w:val="19"/>
        </w:numPr>
        <w:tabs>
          <w:tab w:val="clear" w:pos="1785"/>
        </w:tabs>
        <w:ind w:left="182" w:hanging="182"/>
        <w:jc w:val="both"/>
        <w:rPr>
          <w:rFonts w:ascii="Verdana" w:hAnsi="Verdana" w:cs="Courier New"/>
          <w:sz w:val="16"/>
          <w:szCs w:val="16"/>
        </w:rPr>
      </w:pPr>
      <w:r w:rsidRPr="009B6FD2">
        <w:rPr>
          <w:rFonts w:ascii="Verdana" w:hAnsi="Verdana" w:cs="Courier New"/>
          <w:sz w:val="16"/>
          <w:szCs w:val="16"/>
        </w:rPr>
        <w:t>v případě že při zřizování Služby se zjistí, že službu nelze z objektivních příčin (technických důvodů) zřídit nebo při zřízení Služby, provádění změny Služby nebo při odstraňování poruch Zákazník neposkytuje dostatečnou součinnost Poskytovateli v souladu se Smlouvou.</w:t>
      </w:r>
    </w:p>
    <w:p w:rsidR="004571EA" w:rsidRPr="009B6FD2" w:rsidRDefault="004571EA" w:rsidP="005F5287">
      <w:pPr>
        <w:numPr>
          <w:ilvl w:val="0"/>
          <w:numId w:val="19"/>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Kterákoliv ze smluvních stran je oprávněna odstoupit od Smlouvy s okamžitou účinností, tj. dnem doručení písemného oznámení o odstoupení druhé smluvní straně, pokud druhá smluvní strana přestane být subjektem plně způsobilým k právním úkonům, </w:t>
      </w:r>
      <w:r w:rsidR="001C4887" w:rsidRPr="009B6FD2">
        <w:rPr>
          <w:rFonts w:ascii="Verdana" w:hAnsi="Verdana" w:cs="Courier New"/>
          <w:sz w:val="16"/>
          <w:szCs w:val="16"/>
        </w:rPr>
        <w:t xml:space="preserve">smluvní strana se ocitne v úpadku, </w:t>
      </w:r>
      <w:r w:rsidRPr="009B6FD2">
        <w:rPr>
          <w:rFonts w:ascii="Verdana" w:hAnsi="Verdana" w:cs="Courier New"/>
          <w:sz w:val="16"/>
          <w:szCs w:val="16"/>
        </w:rPr>
        <w:t>na její majetek byl podán návrh na prohlášení konkurzu nebo návrh na prohlášení konkurzu bude zamítnut z důvodu nedostatku majetku nebo vstoupí do likvidace. Poskytovatel je oprávněn odstoupit od smlouvy s okamžitou účinností, pokud je na Zákazníka uvalena nucená správa.</w:t>
      </w:r>
    </w:p>
    <w:p w:rsidR="004571EA" w:rsidRPr="009B6FD2" w:rsidRDefault="004571EA" w:rsidP="00B11C64">
      <w:pPr>
        <w:numPr>
          <w:ilvl w:val="0"/>
          <w:numId w:val="19"/>
        </w:numPr>
        <w:tabs>
          <w:tab w:val="clear" w:pos="720"/>
          <w:tab w:val="left" w:pos="284"/>
        </w:tabs>
        <w:ind w:left="182" w:hanging="182"/>
        <w:jc w:val="both"/>
        <w:rPr>
          <w:rFonts w:ascii="Verdana" w:hAnsi="Verdana" w:cs="Courier New"/>
          <w:sz w:val="16"/>
          <w:szCs w:val="16"/>
        </w:rPr>
      </w:pPr>
      <w:r w:rsidRPr="009B6FD2">
        <w:rPr>
          <w:rFonts w:ascii="Verdana" w:hAnsi="Verdana" w:cs="Courier New"/>
          <w:sz w:val="16"/>
          <w:szCs w:val="16"/>
        </w:rPr>
        <w:lastRenderedPageBreak/>
        <w:t>Při ukončení Smlouvy před zřízením nebo zahájením poskytování Služby nebo její změny je Zákazník povinen Poskytovateli nahradit náklady na Poskytovatelem již vynaložené práce a úkony související se zřízením nebo zahájením poskytování Služby nebo její změny včetně všech nákladů souvisejících s poskytováním Služby dle původní Smlouvy a náklady spojené s případným odinstalováním Zařízení Poskytovatele.</w:t>
      </w:r>
    </w:p>
    <w:p w:rsidR="004571EA" w:rsidRPr="009B6FD2" w:rsidRDefault="004571EA" w:rsidP="00B11C64">
      <w:pPr>
        <w:numPr>
          <w:ilvl w:val="0"/>
          <w:numId w:val="19"/>
        </w:numPr>
        <w:tabs>
          <w:tab w:val="clear" w:pos="720"/>
          <w:tab w:val="left" w:pos="284"/>
        </w:tabs>
        <w:ind w:left="182" w:hanging="182"/>
        <w:jc w:val="both"/>
        <w:rPr>
          <w:rFonts w:ascii="Verdana" w:hAnsi="Verdana" w:cs="Courier New"/>
          <w:sz w:val="16"/>
          <w:szCs w:val="16"/>
        </w:rPr>
      </w:pPr>
      <w:r w:rsidRPr="009B6FD2">
        <w:rPr>
          <w:rFonts w:ascii="Verdana" w:hAnsi="Verdana" w:cs="Courier New"/>
          <w:sz w:val="16"/>
          <w:szCs w:val="16"/>
        </w:rPr>
        <w:t>Zákazník</w:t>
      </w:r>
      <w:r w:rsidR="001C4887" w:rsidRPr="009B6FD2">
        <w:rPr>
          <w:rFonts w:ascii="Verdana" w:hAnsi="Verdana" w:cs="Courier New"/>
          <w:sz w:val="16"/>
          <w:szCs w:val="16"/>
        </w:rPr>
        <w:t xml:space="preserve"> je povinen nejpozději do 15 dnů po ukončení Smlouvy </w:t>
      </w:r>
      <w:r w:rsidRPr="009B6FD2">
        <w:rPr>
          <w:rFonts w:ascii="Verdana" w:hAnsi="Verdana" w:cs="Courier New"/>
          <w:sz w:val="16"/>
          <w:szCs w:val="16"/>
        </w:rPr>
        <w:t>vrátit</w:t>
      </w:r>
      <w:r w:rsidR="001C4887" w:rsidRPr="009B6FD2">
        <w:rPr>
          <w:rFonts w:ascii="Verdana" w:hAnsi="Verdana" w:cs="Courier New"/>
          <w:sz w:val="16"/>
          <w:szCs w:val="16"/>
        </w:rPr>
        <w:t xml:space="preserve"> Poskytovateli veškeré </w:t>
      </w:r>
      <w:r w:rsidRPr="009B6FD2">
        <w:rPr>
          <w:rFonts w:ascii="Verdana" w:hAnsi="Verdana" w:cs="Courier New"/>
          <w:sz w:val="16"/>
          <w:szCs w:val="16"/>
        </w:rPr>
        <w:t xml:space="preserve">Zařízení Poskytovatele a ostatní hmotný nebo nehmotný majetek </w:t>
      </w:r>
      <w:r w:rsidR="001C4887" w:rsidRPr="009B6FD2">
        <w:rPr>
          <w:rFonts w:ascii="Verdana" w:hAnsi="Verdana" w:cs="Courier New"/>
          <w:sz w:val="16"/>
          <w:szCs w:val="16"/>
        </w:rPr>
        <w:t xml:space="preserve">zapůjčený či pronajatý </w:t>
      </w:r>
      <w:r w:rsidRPr="009B6FD2">
        <w:rPr>
          <w:rFonts w:ascii="Verdana" w:hAnsi="Verdana" w:cs="Courier New"/>
          <w:sz w:val="16"/>
          <w:szCs w:val="16"/>
        </w:rPr>
        <w:t>Poskytovatelem za účelem poskytování Služby, který je ve vlastnictví Poskytovatele.</w:t>
      </w:r>
      <w:r w:rsidR="001C4887" w:rsidRPr="009B6FD2">
        <w:rPr>
          <w:rFonts w:ascii="Verdana" w:hAnsi="Verdana" w:cs="Courier New"/>
          <w:sz w:val="16"/>
          <w:szCs w:val="16"/>
        </w:rPr>
        <w:t xml:space="preserve"> Nesplněním této povinnosti vzniká Poskytovateli nárok </w:t>
      </w:r>
      <w:r w:rsidR="0099662C" w:rsidRPr="009B6FD2">
        <w:rPr>
          <w:rFonts w:ascii="Verdana" w:hAnsi="Verdana" w:cs="Courier New"/>
          <w:sz w:val="16"/>
          <w:szCs w:val="16"/>
        </w:rPr>
        <w:t xml:space="preserve">na </w:t>
      </w:r>
      <w:r w:rsidR="001C4887" w:rsidRPr="009B6FD2">
        <w:rPr>
          <w:rFonts w:ascii="Verdana" w:hAnsi="Verdana" w:cs="Courier New"/>
          <w:sz w:val="16"/>
          <w:szCs w:val="16"/>
        </w:rPr>
        <w:t>smluvní pokutu ve výši 50 Kč za každý den prodlení Zákazníka se splněním této povinnosti. Nárok na smluvní pokutu nevylučuje nárok Poskytovatele na náhradu škody.</w:t>
      </w:r>
      <w:r w:rsidRPr="009B6FD2">
        <w:rPr>
          <w:rFonts w:ascii="Verdana" w:hAnsi="Verdana" w:cs="Courier New"/>
          <w:sz w:val="16"/>
          <w:szCs w:val="16"/>
        </w:rPr>
        <w:t xml:space="preserve"> </w:t>
      </w:r>
      <w:r w:rsidR="001C4887" w:rsidRPr="009B6FD2">
        <w:rPr>
          <w:rFonts w:ascii="Verdana" w:hAnsi="Verdana" w:cs="Courier New"/>
          <w:sz w:val="16"/>
          <w:szCs w:val="16"/>
        </w:rPr>
        <w:t xml:space="preserve"> Vyžaduje-li vrácení Zařízení demontáž Poskytovatelem, je Zákazník povinen n</w:t>
      </w:r>
      <w:r w:rsidRPr="009B6FD2">
        <w:rPr>
          <w:rFonts w:ascii="Verdana" w:hAnsi="Verdana" w:cs="Courier New"/>
          <w:sz w:val="16"/>
          <w:szCs w:val="16"/>
        </w:rPr>
        <w:t xml:space="preserve">a základě výzvy Poskytovatele </w:t>
      </w:r>
      <w:r w:rsidR="001C4887" w:rsidRPr="009B6FD2">
        <w:rPr>
          <w:rFonts w:ascii="Verdana" w:hAnsi="Verdana" w:cs="Courier New"/>
          <w:sz w:val="16"/>
          <w:szCs w:val="16"/>
        </w:rPr>
        <w:t xml:space="preserve">poskytnout </w:t>
      </w:r>
      <w:r w:rsidR="00B7275F" w:rsidRPr="009B6FD2">
        <w:rPr>
          <w:rFonts w:ascii="Verdana" w:hAnsi="Verdana" w:cs="Courier New"/>
          <w:sz w:val="16"/>
          <w:szCs w:val="16"/>
        </w:rPr>
        <w:t xml:space="preserve">ve lhůtě 15 dnů ode dne ukončení Smlouvy </w:t>
      </w:r>
      <w:r w:rsidR="001C4887" w:rsidRPr="009B6FD2">
        <w:rPr>
          <w:rFonts w:ascii="Verdana" w:hAnsi="Verdana" w:cs="Courier New"/>
          <w:sz w:val="16"/>
          <w:szCs w:val="16"/>
        </w:rPr>
        <w:t>všechnu nezbytnou součinnost</w:t>
      </w:r>
      <w:r w:rsidR="00B7275F" w:rsidRPr="009B6FD2">
        <w:rPr>
          <w:rFonts w:ascii="Verdana" w:hAnsi="Verdana" w:cs="Courier New"/>
          <w:sz w:val="16"/>
          <w:szCs w:val="16"/>
        </w:rPr>
        <w:t xml:space="preserve"> k demontáži Zařízení Poskytovatelem</w:t>
      </w:r>
      <w:r w:rsidR="001C4887" w:rsidRPr="009B6FD2">
        <w:rPr>
          <w:rFonts w:ascii="Verdana" w:hAnsi="Verdana" w:cs="Courier New"/>
          <w:sz w:val="16"/>
          <w:szCs w:val="16"/>
        </w:rPr>
        <w:t xml:space="preserve">, zejména </w:t>
      </w:r>
      <w:r w:rsidRPr="009B6FD2">
        <w:rPr>
          <w:rFonts w:ascii="Verdana" w:hAnsi="Verdana" w:cs="Courier New"/>
          <w:sz w:val="16"/>
          <w:szCs w:val="16"/>
        </w:rPr>
        <w:t xml:space="preserve">je povinen umožnit přístup do prostor, kde je umístěno Zařízení Poskytovatele a ostatní majetek Poskytovatele za účelem </w:t>
      </w:r>
      <w:r w:rsidR="001C4887" w:rsidRPr="009B6FD2">
        <w:rPr>
          <w:rFonts w:ascii="Verdana" w:hAnsi="Verdana" w:cs="Courier New"/>
          <w:sz w:val="16"/>
          <w:szCs w:val="16"/>
        </w:rPr>
        <w:t>jeho demontáže a převzetí</w:t>
      </w:r>
      <w:r w:rsidRPr="009B6FD2">
        <w:rPr>
          <w:rFonts w:ascii="Verdana" w:hAnsi="Verdana" w:cs="Courier New"/>
          <w:sz w:val="16"/>
          <w:szCs w:val="16"/>
        </w:rPr>
        <w:t xml:space="preserve">. </w:t>
      </w:r>
      <w:r w:rsidR="00B7275F" w:rsidRPr="009B6FD2">
        <w:rPr>
          <w:rFonts w:ascii="Verdana" w:hAnsi="Verdana" w:cs="Courier New"/>
          <w:sz w:val="16"/>
          <w:szCs w:val="16"/>
        </w:rPr>
        <w:t>Neposkytne-li Zákazník tuto patřičnou součinnost k demontáži zapůjčeného či pronajatého Zařízení ve vlastnictví Poskytovatele, vzniká Poskytovateli nárok na smluvní pokutu ve výši 5.000 Kč. Nárok na smluvní pokutu nevylučuje nárok Poskytovatele na náhradu škody.</w:t>
      </w:r>
    </w:p>
    <w:p w:rsidR="004571EA" w:rsidRPr="009B6FD2" w:rsidRDefault="004571EA" w:rsidP="005816EC">
      <w:pPr>
        <w:ind w:left="182" w:hanging="182"/>
        <w:jc w:val="both"/>
        <w:rPr>
          <w:rFonts w:ascii="Verdana" w:hAnsi="Verdana" w:cs="Courier New"/>
          <w:sz w:val="16"/>
          <w:szCs w:val="16"/>
        </w:rPr>
      </w:pPr>
    </w:p>
    <w:p w:rsidR="004571EA" w:rsidRPr="009B6FD2" w:rsidRDefault="00422200" w:rsidP="00E30D04">
      <w:pPr>
        <w:pStyle w:val="Nadpis4"/>
      </w:pPr>
      <w:bookmarkStart w:id="14" w:name="_Toc464507414"/>
      <w:r w:rsidRPr="009B6FD2">
        <w:t>X.</w:t>
      </w:r>
      <w:r w:rsidR="00882663" w:rsidRPr="009B6FD2">
        <w:t xml:space="preserve"> </w:t>
      </w:r>
      <w:r w:rsidR="004571EA" w:rsidRPr="009B6FD2">
        <w:t>Závěrečná ustanovení</w:t>
      </w:r>
      <w:bookmarkEnd w:id="14"/>
    </w:p>
    <w:p w:rsidR="004571EA" w:rsidRPr="009B6FD2" w:rsidRDefault="004571EA" w:rsidP="00AA1513">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Smluvní strany souhlasí s doručováním všech písemností a oznámení písemně nebo formou elektronické pošty. </w:t>
      </w:r>
    </w:p>
    <w:p w:rsidR="004571EA" w:rsidRPr="009B6FD2" w:rsidRDefault="004571EA" w:rsidP="00AA1513">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Písemnost zaslaná poštou se považuje za doručenou datem uvedeným na doručence, pokud nelze toto datum určit považuje se za doručenou uplynutím třetího (3) dne od dne, kdy byla podána k poštovní přepravě na adresu druhé smluvní strany. Za doručenou se považuje také písemnost, která byla uložena v místně příslušné provozovně držitele poštovní licence a nebyla příjemcem ve lhůtě stanovené pro její uložení vyzvednuta</w:t>
      </w:r>
      <w:r w:rsidR="00581B59" w:rsidRPr="009B6FD2">
        <w:rPr>
          <w:rFonts w:ascii="Verdana" w:hAnsi="Verdana" w:cs="Courier New"/>
          <w:sz w:val="16"/>
          <w:szCs w:val="16"/>
        </w:rPr>
        <w:t>, a to dnem, kdy bylo oznámení o uložení vhozeno do schránky adresátu zásilky.</w:t>
      </w:r>
      <w:r w:rsidRPr="009B6FD2">
        <w:rPr>
          <w:rFonts w:ascii="Verdana" w:hAnsi="Verdana" w:cs="Courier New"/>
          <w:sz w:val="16"/>
          <w:szCs w:val="16"/>
        </w:rPr>
        <w:t xml:space="preserve"> V případě zasílání elektronickou poštou se považuje den prokazatelného odeslání za den doručení.</w:t>
      </w:r>
    </w:p>
    <w:p w:rsidR="004571EA" w:rsidRPr="009B6FD2" w:rsidRDefault="004571EA" w:rsidP="005F5287">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Výpověď</w:t>
      </w:r>
      <w:r w:rsidR="00B7275F" w:rsidRPr="009B6FD2">
        <w:rPr>
          <w:rFonts w:ascii="Verdana" w:hAnsi="Verdana" w:cs="Courier New"/>
          <w:sz w:val="16"/>
          <w:szCs w:val="16"/>
        </w:rPr>
        <w:t>, okamžité ukončení smlouvy, či odstoupení od</w:t>
      </w:r>
      <w:r w:rsidRPr="009B6FD2">
        <w:rPr>
          <w:rFonts w:ascii="Verdana" w:hAnsi="Verdana" w:cs="Courier New"/>
          <w:sz w:val="16"/>
          <w:szCs w:val="16"/>
        </w:rPr>
        <w:t xml:space="preserve"> Smlouvy nebo jednotlivé Služby</w:t>
      </w:r>
      <w:r w:rsidR="00B7275F" w:rsidRPr="009B6FD2">
        <w:rPr>
          <w:rFonts w:ascii="Verdana" w:hAnsi="Verdana" w:cs="Courier New"/>
          <w:sz w:val="16"/>
          <w:szCs w:val="16"/>
        </w:rPr>
        <w:t>,</w:t>
      </w:r>
      <w:r w:rsidRPr="009B6FD2">
        <w:rPr>
          <w:rFonts w:ascii="Verdana" w:hAnsi="Verdana" w:cs="Courier New"/>
          <w:sz w:val="16"/>
          <w:szCs w:val="16"/>
        </w:rPr>
        <w:t xml:space="preserve"> však musí být učiněn</w:t>
      </w:r>
      <w:r w:rsidR="00B7275F" w:rsidRPr="009B6FD2">
        <w:rPr>
          <w:rFonts w:ascii="Verdana" w:hAnsi="Verdana" w:cs="Courier New"/>
          <w:sz w:val="16"/>
          <w:szCs w:val="16"/>
        </w:rPr>
        <w:t>y</w:t>
      </w:r>
      <w:r w:rsidRPr="009B6FD2">
        <w:rPr>
          <w:rFonts w:ascii="Verdana" w:hAnsi="Verdana" w:cs="Courier New"/>
          <w:sz w:val="16"/>
          <w:szCs w:val="16"/>
        </w:rPr>
        <w:t xml:space="preserve"> pouze písemnou formou, musí být podepsán</w:t>
      </w:r>
      <w:r w:rsidR="00235D92" w:rsidRPr="009B6FD2">
        <w:rPr>
          <w:rFonts w:ascii="Verdana" w:hAnsi="Verdana" w:cs="Courier New"/>
          <w:sz w:val="16"/>
          <w:szCs w:val="16"/>
        </w:rPr>
        <w:t>y</w:t>
      </w:r>
      <w:r w:rsidRPr="009B6FD2">
        <w:rPr>
          <w:rFonts w:ascii="Verdana" w:hAnsi="Verdana" w:cs="Courier New"/>
          <w:sz w:val="16"/>
          <w:szCs w:val="16"/>
        </w:rPr>
        <w:t xml:space="preserve"> oprávněnou osobou a musí obsahovat takové údaje, aby z</w:t>
      </w:r>
      <w:r w:rsidR="00235D92" w:rsidRPr="009B6FD2">
        <w:rPr>
          <w:rFonts w:ascii="Verdana" w:hAnsi="Verdana" w:cs="Courier New"/>
          <w:sz w:val="16"/>
          <w:szCs w:val="16"/>
        </w:rPr>
        <w:t> </w:t>
      </w:r>
      <w:r w:rsidRPr="009B6FD2">
        <w:rPr>
          <w:rFonts w:ascii="Verdana" w:hAnsi="Verdana" w:cs="Courier New"/>
          <w:sz w:val="16"/>
          <w:szCs w:val="16"/>
        </w:rPr>
        <w:t>n</w:t>
      </w:r>
      <w:r w:rsidR="00235D92" w:rsidRPr="009B6FD2">
        <w:rPr>
          <w:rFonts w:ascii="Verdana" w:hAnsi="Verdana" w:cs="Courier New"/>
          <w:sz w:val="16"/>
          <w:szCs w:val="16"/>
        </w:rPr>
        <w:t xml:space="preserve">ich </w:t>
      </w:r>
      <w:r w:rsidRPr="009B6FD2">
        <w:rPr>
          <w:rFonts w:ascii="Verdana" w:hAnsi="Verdana" w:cs="Courier New"/>
          <w:sz w:val="16"/>
          <w:szCs w:val="16"/>
        </w:rPr>
        <w:t xml:space="preserve">bylo zřejmé, kdo </w:t>
      </w:r>
      <w:r w:rsidR="00235D92" w:rsidRPr="009B6FD2">
        <w:rPr>
          <w:rFonts w:ascii="Verdana" w:hAnsi="Verdana" w:cs="Courier New"/>
          <w:sz w:val="16"/>
          <w:szCs w:val="16"/>
        </w:rPr>
        <w:t>tyto úkony činí</w:t>
      </w:r>
      <w:r w:rsidRPr="009B6FD2">
        <w:rPr>
          <w:rFonts w:ascii="Verdana" w:hAnsi="Verdana" w:cs="Courier New"/>
          <w:sz w:val="16"/>
          <w:szCs w:val="16"/>
        </w:rPr>
        <w:t xml:space="preserve"> a </w:t>
      </w:r>
      <w:r w:rsidR="00235D92" w:rsidRPr="009B6FD2">
        <w:rPr>
          <w:rFonts w:ascii="Verdana" w:hAnsi="Verdana" w:cs="Courier New"/>
          <w:sz w:val="16"/>
          <w:szCs w:val="16"/>
        </w:rPr>
        <w:t>z jakých důvodů</w:t>
      </w:r>
      <w:r w:rsidRPr="009B6FD2">
        <w:rPr>
          <w:rFonts w:ascii="Verdana" w:hAnsi="Verdana" w:cs="Courier New"/>
          <w:sz w:val="16"/>
          <w:szCs w:val="16"/>
        </w:rPr>
        <w:t xml:space="preserve"> (takovými údaji mohou být zejména: obchodní firma nebo jméno a příjmení, sídlo nebo trvalé bydliště (pobyt), IČ, rodné číslo nebo datum narození Účastníka, číslo ukončované smlouvy nebo jednotlivé Služby</w:t>
      </w:r>
      <w:r w:rsidR="00235D92" w:rsidRPr="009B6FD2">
        <w:rPr>
          <w:rFonts w:ascii="Verdana" w:hAnsi="Verdana" w:cs="Courier New"/>
          <w:sz w:val="16"/>
          <w:szCs w:val="16"/>
        </w:rPr>
        <w:t xml:space="preserve"> a důvod ukončení</w:t>
      </w:r>
      <w:r w:rsidRPr="009B6FD2">
        <w:rPr>
          <w:rFonts w:ascii="Verdana" w:hAnsi="Verdana" w:cs="Courier New"/>
          <w:sz w:val="16"/>
          <w:szCs w:val="16"/>
        </w:rPr>
        <w:t>), jinak je takov</w:t>
      </w:r>
      <w:r w:rsidR="00235D92" w:rsidRPr="009B6FD2">
        <w:rPr>
          <w:rFonts w:ascii="Verdana" w:hAnsi="Verdana" w:cs="Courier New"/>
          <w:sz w:val="16"/>
          <w:szCs w:val="16"/>
        </w:rPr>
        <w:t>ý úkon neplatný</w:t>
      </w:r>
      <w:r w:rsidRPr="009B6FD2">
        <w:rPr>
          <w:rFonts w:ascii="Verdana" w:hAnsi="Verdana" w:cs="Courier New"/>
          <w:sz w:val="16"/>
          <w:szCs w:val="16"/>
        </w:rPr>
        <w:t xml:space="preserve">. </w:t>
      </w:r>
    </w:p>
    <w:p w:rsidR="004571EA" w:rsidRPr="009B6FD2" w:rsidRDefault="004571EA" w:rsidP="005F5287">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Veškeré právní vztahy vyplývající ze Smlouvy se řídí </w:t>
      </w:r>
      <w:r w:rsidR="001F4269" w:rsidRPr="009B6FD2">
        <w:rPr>
          <w:rFonts w:ascii="Verdana" w:hAnsi="Verdana" w:cs="Courier New"/>
          <w:sz w:val="16"/>
          <w:szCs w:val="16"/>
        </w:rPr>
        <w:t xml:space="preserve">právním řádem České republiky, zejména </w:t>
      </w:r>
      <w:r w:rsidRPr="009B6FD2">
        <w:rPr>
          <w:rFonts w:ascii="Verdana" w:hAnsi="Verdana" w:cs="Courier New"/>
          <w:sz w:val="16"/>
          <w:szCs w:val="16"/>
        </w:rPr>
        <w:t xml:space="preserve">příslušnými ustanoveními zákona </w:t>
      </w:r>
      <w:r w:rsidR="001F4269" w:rsidRPr="009B6FD2">
        <w:rPr>
          <w:rFonts w:ascii="Verdana" w:hAnsi="Verdana" w:cs="Courier New"/>
          <w:sz w:val="16"/>
          <w:szCs w:val="16"/>
        </w:rPr>
        <w:t xml:space="preserve">č. </w:t>
      </w:r>
      <w:r w:rsidR="00581B59" w:rsidRPr="009B6FD2">
        <w:rPr>
          <w:rFonts w:ascii="Verdana" w:hAnsi="Verdana" w:cs="Courier New"/>
          <w:sz w:val="16"/>
          <w:szCs w:val="16"/>
        </w:rPr>
        <w:t>89/2012 Sb.,</w:t>
      </w:r>
      <w:r w:rsidR="001F4269" w:rsidRPr="009B6FD2">
        <w:rPr>
          <w:rFonts w:ascii="Verdana" w:hAnsi="Verdana" w:cs="Courier New"/>
          <w:sz w:val="16"/>
          <w:szCs w:val="16"/>
        </w:rPr>
        <w:t xml:space="preserve"> občanského zákoníku</w:t>
      </w:r>
      <w:r w:rsidRPr="009B6FD2">
        <w:rPr>
          <w:rFonts w:ascii="Verdana" w:hAnsi="Verdana" w:cs="Courier New"/>
          <w:sz w:val="16"/>
          <w:szCs w:val="16"/>
        </w:rPr>
        <w:t>, v platném znění</w:t>
      </w:r>
      <w:r w:rsidR="001F4269" w:rsidRPr="009B6FD2">
        <w:rPr>
          <w:rFonts w:ascii="Verdana" w:hAnsi="Verdana" w:cs="Courier New"/>
          <w:sz w:val="16"/>
          <w:szCs w:val="16"/>
        </w:rPr>
        <w:t xml:space="preserve">, </w:t>
      </w:r>
      <w:r w:rsidRPr="009B6FD2">
        <w:rPr>
          <w:rFonts w:ascii="Verdana" w:hAnsi="Verdana" w:cs="Courier New"/>
          <w:sz w:val="16"/>
          <w:szCs w:val="16"/>
        </w:rPr>
        <w:t>a ustanoveními zákona č. 127/2005 Sb.</w:t>
      </w:r>
      <w:r w:rsidR="00581B59" w:rsidRPr="009B6FD2">
        <w:rPr>
          <w:rFonts w:ascii="Verdana" w:hAnsi="Verdana" w:cs="Courier New"/>
          <w:sz w:val="16"/>
          <w:szCs w:val="16"/>
        </w:rPr>
        <w:t xml:space="preserve">, </w:t>
      </w:r>
      <w:r w:rsidRPr="009B6FD2">
        <w:rPr>
          <w:rFonts w:ascii="Verdana" w:hAnsi="Verdana" w:cs="Courier New"/>
          <w:sz w:val="16"/>
          <w:szCs w:val="16"/>
        </w:rPr>
        <w:t>o elektronických komunikacích, v platném znění.</w:t>
      </w:r>
    </w:p>
    <w:p w:rsidR="004571EA" w:rsidRPr="009B6FD2" w:rsidRDefault="004571EA" w:rsidP="005F5287">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 xml:space="preserve">Neplatnost některého z ustanovení Smlouvy nebo některé z jeho příloh, daná změnou </w:t>
      </w:r>
      <w:r w:rsidR="001F4269" w:rsidRPr="009B6FD2">
        <w:rPr>
          <w:rFonts w:ascii="Verdana" w:hAnsi="Verdana" w:cs="Courier New"/>
          <w:sz w:val="16"/>
          <w:szCs w:val="16"/>
        </w:rPr>
        <w:t>legislativy</w:t>
      </w:r>
      <w:r w:rsidRPr="009B6FD2">
        <w:rPr>
          <w:rFonts w:ascii="Verdana" w:hAnsi="Verdana" w:cs="Courier New"/>
          <w:sz w:val="16"/>
          <w:szCs w:val="16"/>
        </w:rPr>
        <w:t xml:space="preserve"> nebo rozhodnutím oprávněných státních orgánů, nemá vliv na platnost ostatních ustanovení Smlouvy. Smluvní strany se zavazují, že v případě potřeby nahradí neplatné ustanovení platným bez zbytečného odkladu.</w:t>
      </w:r>
    </w:p>
    <w:p w:rsidR="007E378F" w:rsidRPr="009B6FD2" w:rsidRDefault="004571EA" w:rsidP="0042063A">
      <w:pPr>
        <w:numPr>
          <w:ilvl w:val="0"/>
          <w:numId w:val="21"/>
        </w:numPr>
        <w:tabs>
          <w:tab w:val="clear" w:pos="720"/>
        </w:tabs>
        <w:ind w:left="182" w:hanging="182"/>
        <w:jc w:val="both"/>
        <w:rPr>
          <w:rFonts w:ascii="Verdana" w:hAnsi="Verdana" w:cs="Courier New"/>
          <w:sz w:val="16"/>
          <w:szCs w:val="16"/>
        </w:rPr>
      </w:pPr>
      <w:r w:rsidRPr="009B6FD2">
        <w:rPr>
          <w:rFonts w:ascii="Verdana" w:hAnsi="Verdana" w:cs="Courier New"/>
          <w:sz w:val="16"/>
          <w:szCs w:val="16"/>
        </w:rPr>
        <w:t>Podpisem Smlouvy Zákazník potvrzuje, že se s jednotlivými částmi Smlouvy a jejími přílohami seznámil, že s nimi souhlasí a bude dodržovat podmínky tam uvedené, které jsou pro obě smluvní strany závazné.</w:t>
      </w:r>
    </w:p>
    <w:p w:rsidR="008275F9" w:rsidRDefault="00F83950">
      <w:pPr>
        <w:rPr>
          <w:rFonts w:ascii="Verdana" w:hAnsi="Verdana" w:cs="Courier New"/>
          <w:sz w:val="16"/>
          <w:szCs w:val="16"/>
        </w:rPr>
      </w:pPr>
      <w:r w:rsidRPr="009B6FD2">
        <w:rPr>
          <w:rFonts w:ascii="Verdana" w:hAnsi="Verdana" w:cs="Courier New"/>
          <w:sz w:val="16"/>
          <w:szCs w:val="16"/>
        </w:rPr>
        <w:br/>
      </w:r>
      <w:r w:rsidR="0042063A" w:rsidRPr="009B6FD2">
        <w:rPr>
          <w:rFonts w:ascii="Verdana" w:hAnsi="Verdana" w:cs="Courier New"/>
          <w:sz w:val="16"/>
          <w:szCs w:val="16"/>
        </w:rPr>
        <w:t>V </w:t>
      </w:r>
      <w:r w:rsidR="00481915" w:rsidRPr="009B6FD2">
        <w:rPr>
          <w:rFonts w:ascii="Verdana" w:hAnsi="Verdana" w:cs="Courier New"/>
          <w:sz w:val="16"/>
          <w:szCs w:val="16"/>
        </w:rPr>
        <w:fldChar w:fldCharType="begin">
          <w:ffData>
            <w:name w:val="Text27"/>
            <w:enabled/>
            <w:calcOnExit w:val="0"/>
            <w:textInput/>
          </w:ffData>
        </w:fldChar>
      </w:r>
      <w:r w:rsidR="00481915" w:rsidRPr="009B6FD2">
        <w:rPr>
          <w:rFonts w:ascii="Verdana" w:hAnsi="Verdana" w:cs="Courier New"/>
          <w:sz w:val="16"/>
          <w:szCs w:val="16"/>
        </w:rPr>
        <w:instrText xml:space="preserve"> FORMTEXT </w:instrText>
      </w:r>
      <w:r w:rsidR="00481915" w:rsidRPr="009B6FD2">
        <w:rPr>
          <w:rFonts w:ascii="Verdana" w:hAnsi="Verdana" w:cs="Courier New"/>
          <w:sz w:val="16"/>
          <w:szCs w:val="16"/>
        </w:rPr>
      </w:r>
      <w:r w:rsidR="00481915" w:rsidRPr="009B6FD2">
        <w:rPr>
          <w:rFonts w:ascii="Verdana" w:hAnsi="Verdana" w:cs="Courier New"/>
          <w:sz w:val="16"/>
          <w:szCs w:val="16"/>
        </w:rPr>
        <w:fldChar w:fldCharType="separate"/>
      </w:r>
      <w:bookmarkStart w:id="15" w:name="_GoBack"/>
      <w:r w:rsidR="00481915" w:rsidRPr="009B6FD2">
        <w:rPr>
          <w:rFonts w:ascii="Verdana" w:hAnsi="Verdana" w:cs="Courier New"/>
          <w:noProof/>
          <w:sz w:val="16"/>
          <w:szCs w:val="16"/>
        </w:rPr>
        <w:t> </w:t>
      </w:r>
      <w:r w:rsidR="00481915" w:rsidRPr="009B6FD2">
        <w:rPr>
          <w:rFonts w:ascii="Verdana" w:hAnsi="Verdana" w:cs="Courier New"/>
          <w:noProof/>
          <w:sz w:val="16"/>
          <w:szCs w:val="16"/>
        </w:rPr>
        <w:t xml:space="preserve">          </w:t>
      </w:r>
      <w:bookmarkEnd w:id="15"/>
      <w:r w:rsidR="00481915" w:rsidRPr="009B6FD2">
        <w:rPr>
          <w:rFonts w:ascii="Verdana" w:hAnsi="Verdana" w:cs="Courier New"/>
          <w:sz w:val="16"/>
          <w:szCs w:val="16"/>
        </w:rPr>
        <w:fldChar w:fldCharType="end"/>
      </w:r>
      <w:r w:rsidR="00481915" w:rsidRPr="009B6FD2">
        <w:rPr>
          <w:rFonts w:ascii="Verdana" w:hAnsi="Verdana" w:cs="Courier New"/>
          <w:sz w:val="16"/>
          <w:szCs w:val="16"/>
        </w:rPr>
        <w:t xml:space="preserve">                    </w:t>
      </w:r>
      <w:r w:rsidR="008275F9">
        <w:rPr>
          <w:rFonts w:ascii="Verdana" w:hAnsi="Verdana" w:cs="Courier New"/>
          <w:sz w:val="16"/>
          <w:szCs w:val="16"/>
        </w:rPr>
        <w:t xml:space="preserve">               </w:t>
      </w:r>
      <w:r w:rsidR="0042063A" w:rsidRPr="009B6FD2">
        <w:rPr>
          <w:rFonts w:ascii="Verdana" w:hAnsi="Verdana" w:cs="Courier New"/>
          <w:sz w:val="16"/>
          <w:szCs w:val="16"/>
        </w:rPr>
        <w:t xml:space="preserve">dne </w:t>
      </w:r>
      <w:bookmarkStart w:id="16" w:name="Text27"/>
      <w:r w:rsidR="00912FA4" w:rsidRPr="009B6FD2">
        <w:rPr>
          <w:rFonts w:ascii="Verdana" w:hAnsi="Verdana" w:cs="Courier New"/>
          <w:sz w:val="16"/>
          <w:szCs w:val="16"/>
        </w:rPr>
        <w:fldChar w:fldCharType="begin">
          <w:ffData>
            <w:name w:val="Text27"/>
            <w:enabled/>
            <w:calcOnExit w:val="0"/>
            <w:textInput/>
          </w:ffData>
        </w:fldChar>
      </w:r>
      <w:r w:rsidR="00912FA4" w:rsidRPr="009B6FD2">
        <w:rPr>
          <w:rFonts w:ascii="Verdana" w:hAnsi="Verdana" w:cs="Courier New"/>
          <w:sz w:val="16"/>
          <w:szCs w:val="16"/>
        </w:rPr>
        <w:instrText xml:space="preserve"> FORMTEXT </w:instrText>
      </w:r>
      <w:r w:rsidR="00912FA4" w:rsidRPr="009B6FD2">
        <w:rPr>
          <w:rFonts w:ascii="Verdana" w:hAnsi="Verdana" w:cs="Courier New"/>
          <w:sz w:val="16"/>
          <w:szCs w:val="16"/>
        </w:rPr>
      </w:r>
      <w:r w:rsidR="00912FA4" w:rsidRPr="009B6FD2">
        <w:rPr>
          <w:rFonts w:ascii="Verdana" w:hAnsi="Verdana" w:cs="Courier New"/>
          <w:sz w:val="16"/>
          <w:szCs w:val="16"/>
        </w:rPr>
        <w:fldChar w:fldCharType="separate"/>
      </w:r>
      <w:r w:rsidR="00912FA4" w:rsidRPr="009B6FD2">
        <w:rPr>
          <w:rFonts w:ascii="Verdana" w:hAnsi="Verdana" w:cs="Courier New"/>
          <w:noProof/>
          <w:sz w:val="16"/>
          <w:szCs w:val="16"/>
        </w:rPr>
        <w:t> </w:t>
      </w:r>
      <w:r w:rsidR="00EA1186" w:rsidRPr="009B6FD2">
        <w:rPr>
          <w:rFonts w:ascii="Verdana" w:hAnsi="Verdana" w:cs="Courier New"/>
          <w:noProof/>
          <w:sz w:val="16"/>
          <w:szCs w:val="16"/>
        </w:rPr>
        <w:t xml:space="preserve">          </w:t>
      </w:r>
      <w:r w:rsidR="00912FA4" w:rsidRPr="009B6FD2">
        <w:rPr>
          <w:rFonts w:ascii="Verdana" w:hAnsi="Verdana" w:cs="Courier New"/>
          <w:sz w:val="16"/>
          <w:szCs w:val="16"/>
        </w:rPr>
        <w:fldChar w:fldCharType="end"/>
      </w:r>
      <w:bookmarkEnd w:id="16"/>
      <w:r w:rsidR="0042063A" w:rsidRPr="009B6FD2">
        <w:rPr>
          <w:rFonts w:ascii="Verdana" w:hAnsi="Verdana" w:cs="Courier New"/>
          <w:sz w:val="16"/>
          <w:szCs w:val="16"/>
        </w:rPr>
        <w:t xml:space="preserve">                           </w:t>
      </w:r>
    </w:p>
    <w:p w:rsidR="008275F9" w:rsidRDefault="008275F9">
      <w:pPr>
        <w:rPr>
          <w:rFonts w:ascii="Verdana" w:hAnsi="Verdana" w:cs="Courier New"/>
          <w:sz w:val="16"/>
          <w:szCs w:val="16"/>
        </w:rPr>
      </w:pPr>
    </w:p>
    <w:p w:rsidR="00CD23D2" w:rsidRPr="009B6FD2" w:rsidRDefault="004C0F3B">
      <w:pPr>
        <w:rPr>
          <w:rFonts w:ascii="Verdana" w:hAnsi="Verdana" w:cs="Courier New"/>
          <w:b/>
          <w:sz w:val="16"/>
          <w:szCs w:val="16"/>
        </w:rPr>
      </w:pPr>
      <w:r w:rsidRPr="009B6FD2">
        <w:rPr>
          <w:rFonts w:ascii="Verdana" w:hAnsi="Verdana" w:cs="Courier New"/>
          <w:b/>
          <w:sz w:val="16"/>
          <w:szCs w:val="16"/>
        </w:rPr>
        <w:t>ITBUSINESS</w:t>
      </w:r>
      <w:r w:rsidR="004571EA" w:rsidRPr="009B6FD2">
        <w:rPr>
          <w:rFonts w:ascii="Verdana" w:hAnsi="Verdana" w:cs="Courier New"/>
          <w:b/>
          <w:sz w:val="16"/>
          <w:szCs w:val="16"/>
        </w:rPr>
        <w:t>, s.r.o.</w:t>
      </w:r>
      <w:r w:rsidR="004571EA" w:rsidRPr="009B6FD2">
        <w:rPr>
          <w:rFonts w:ascii="Verdana" w:hAnsi="Verdana" w:cs="Courier New"/>
          <w:b/>
          <w:sz w:val="16"/>
          <w:szCs w:val="16"/>
        </w:rPr>
        <w:tab/>
      </w:r>
      <w:r w:rsidR="004571EA" w:rsidRPr="009B6FD2">
        <w:rPr>
          <w:rFonts w:ascii="Verdana" w:hAnsi="Verdana" w:cs="Courier New"/>
          <w:b/>
          <w:sz w:val="16"/>
          <w:szCs w:val="16"/>
        </w:rPr>
        <w:tab/>
      </w:r>
      <w:r w:rsidR="007E378F" w:rsidRPr="009B6FD2">
        <w:rPr>
          <w:rFonts w:ascii="Verdana" w:hAnsi="Verdana" w:cs="Courier New"/>
          <w:b/>
          <w:sz w:val="16"/>
          <w:szCs w:val="16"/>
        </w:rPr>
        <w:t xml:space="preserve">                            </w:t>
      </w:r>
      <w:r w:rsidR="008922E5" w:rsidRPr="009B6FD2">
        <w:rPr>
          <w:rFonts w:ascii="Verdana" w:hAnsi="Verdana" w:cs="Courier New"/>
          <w:b/>
          <w:sz w:val="16"/>
          <w:szCs w:val="16"/>
        </w:rPr>
        <w:t>Zákazn</w:t>
      </w:r>
      <w:r w:rsidR="00BD7B91" w:rsidRPr="009B6FD2">
        <w:rPr>
          <w:rFonts w:ascii="Verdana" w:hAnsi="Verdana" w:cs="Courier New"/>
          <w:b/>
          <w:sz w:val="16"/>
          <w:szCs w:val="16"/>
        </w:rPr>
        <w:t>ík</w:t>
      </w:r>
    </w:p>
    <w:sectPr w:rsidR="00CD23D2" w:rsidRPr="009B6FD2" w:rsidSect="0048476F">
      <w:headerReference w:type="default" r:id="rId18"/>
      <w:pgSz w:w="11906" w:h="16838"/>
      <w:pgMar w:top="1417" w:right="1417" w:bottom="709" w:left="1417" w:header="708" w:footer="3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60B" w:rsidRDefault="0067060B">
      <w:r>
        <w:separator/>
      </w:r>
    </w:p>
  </w:endnote>
  <w:endnote w:type="continuationSeparator" w:id="0">
    <w:p w:rsidR="0067060B" w:rsidRDefault="0067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Default="0037387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Pr="0048476F" w:rsidRDefault="00373876">
    <w:pPr>
      <w:pStyle w:val="Zpat"/>
      <w:rPr>
        <w:rFonts w:ascii="Verdana" w:hAnsi="Verdana"/>
      </w:rPr>
    </w:pPr>
    <w:r>
      <w:tab/>
    </w:r>
    <w:r w:rsidRPr="0048476F">
      <w:rPr>
        <w:rFonts w:ascii="Verdana" w:hAnsi="Verdana"/>
        <w:sz w:val="14"/>
      </w:rPr>
      <w:fldChar w:fldCharType="begin"/>
    </w:r>
    <w:r w:rsidRPr="0048476F">
      <w:rPr>
        <w:rFonts w:ascii="Verdana" w:hAnsi="Verdana"/>
        <w:sz w:val="14"/>
      </w:rPr>
      <w:instrText>PAGE   \* MERGEFORMAT</w:instrText>
    </w:r>
    <w:r w:rsidRPr="0048476F">
      <w:rPr>
        <w:rFonts w:ascii="Verdana" w:hAnsi="Verdana"/>
        <w:sz w:val="14"/>
      </w:rPr>
      <w:fldChar w:fldCharType="separate"/>
    </w:r>
    <w:r w:rsidR="00BA0BCB">
      <w:rPr>
        <w:rFonts w:ascii="Verdana" w:hAnsi="Verdana"/>
        <w:noProof/>
        <w:sz w:val="14"/>
      </w:rPr>
      <w:t>7</w:t>
    </w:r>
    <w:r w:rsidRPr="0048476F">
      <w:rPr>
        <w:rFonts w:ascii="Verdana" w:hAnsi="Verdana"/>
        <w:sz w:val="14"/>
      </w:rPr>
      <w:fldChar w:fldCharType="end"/>
    </w:r>
    <w:r>
      <w:rPr>
        <w:rFonts w:ascii="Verdana" w:hAnsi="Verdana"/>
        <w:sz w:val="14"/>
      </w:rPr>
      <w:t>/</w:t>
    </w:r>
    <w:r>
      <w:rPr>
        <w:rFonts w:ascii="Verdana" w:hAnsi="Verdana"/>
        <w:sz w:val="14"/>
      </w:rPr>
      <w:fldChar w:fldCharType="begin"/>
    </w:r>
    <w:r>
      <w:rPr>
        <w:rFonts w:ascii="Verdana" w:hAnsi="Verdana"/>
        <w:sz w:val="14"/>
      </w:rPr>
      <w:instrText xml:space="preserve"> SECTIONPAGES  \* Arabic  \* MERGEFORMAT </w:instrText>
    </w:r>
    <w:r>
      <w:rPr>
        <w:rFonts w:ascii="Verdana" w:hAnsi="Verdana"/>
        <w:sz w:val="14"/>
      </w:rPr>
      <w:fldChar w:fldCharType="separate"/>
    </w:r>
    <w:r w:rsidR="00BA0BCB">
      <w:rPr>
        <w:rFonts w:ascii="Verdana" w:hAnsi="Verdana"/>
        <w:noProof/>
        <w:sz w:val="14"/>
      </w:rPr>
      <w:t>7</w:t>
    </w:r>
    <w:r>
      <w:rPr>
        <w:rFonts w:ascii="Verdana" w:hAnsi="Verdana"/>
        <w:sz w:val="14"/>
      </w:rPr>
      <w:fldChar w:fldCharType="end"/>
    </w:r>
    <w:r>
      <w:rPr>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60B" w:rsidRDefault="0067060B">
      <w:r>
        <w:separator/>
      </w:r>
    </w:p>
  </w:footnote>
  <w:footnote w:type="continuationSeparator" w:id="0">
    <w:p w:rsidR="0067060B" w:rsidRDefault="0067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Default="00373876" w:rsidP="00451E35">
    <w:pPr>
      <w:pStyle w:val="Nadpis2"/>
      <w:tabs>
        <w:tab w:val="center" w:pos="4535"/>
        <w:tab w:val="right" w:pos="9070"/>
      </w:tabs>
      <w:jc w:val="left"/>
      <w:rPr>
        <w:rFonts w:ascii="Verdana" w:hAnsi="Verdana"/>
        <w:b w:val="0"/>
        <w:sz w:val="16"/>
        <w:szCs w:val="16"/>
      </w:rPr>
    </w:pPr>
    <w:r>
      <w:rPr>
        <w:rFonts w:ascii="Verdana" w:hAnsi="Verdana"/>
        <w:noProof/>
        <w:sz w:val="48"/>
        <w:szCs w:val="48"/>
      </w:rPr>
      <mc:AlternateContent>
        <mc:Choice Requires="wps">
          <w:drawing>
            <wp:anchor distT="0" distB="0" distL="114300" distR="114300" simplePos="0" relativeHeight="251653632" behindDoc="0" locked="0" layoutInCell="1" allowOverlap="1" wp14:anchorId="35464D08" wp14:editId="6505F988">
              <wp:simplePos x="0" y="0"/>
              <wp:positionH relativeFrom="column">
                <wp:posOffset>-921385</wp:posOffset>
              </wp:positionH>
              <wp:positionV relativeFrom="paragraph">
                <wp:posOffset>-46355</wp:posOffset>
              </wp:positionV>
              <wp:extent cx="2613660" cy="406400"/>
              <wp:effectExtent l="0" t="0" r="0" b="0"/>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06400"/>
                      </a:xfrm>
                      <a:prstGeom prst="rect">
                        <a:avLst/>
                      </a:prstGeom>
                      <a:solidFill>
                        <a:schemeClr val="accent1">
                          <a:lumMod val="75000"/>
                        </a:schemeClr>
                      </a:solidFill>
                      <a:ln w="9525">
                        <a:noFill/>
                        <a:miter lim="800000"/>
                        <a:headEnd/>
                        <a:tailEnd/>
                      </a:ln>
                    </wps:spPr>
                    <wps:txbx>
                      <w:txbxContent>
                        <w:p w:rsidR="00373876" w:rsidRPr="004C0F3B" w:rsidRDefault="00373876" w:rsidP="004C0F3B">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64D08" id="_x0000_s1028" style="position:absolute;margin-left:-72.55pt;margin-top:-3.65pt;width:205.8pt;height: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" fillcolor="#365f91 [2404]" stroked="f">
              <v:textbox>
                <w:txbxContent>
                  <w:p w:rsidR="00373876" w:rsidRPr="004C0F3B" w:rsidRDefault="00373876" w:rsidP="004C0F3B">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v:textbox>
            </v:rect>
          </w:pict>
        </mc:Fallback>
      </mc:AlternateContent>
    </w:r>
  </w:p>
  <w:p w:rsidR="00373876" w:rsidRPr="004C0F3B" w:rsidRDefault="00373876" w:rsidP="004C0F3B">
    <w:pPr>
      <w:pStyle w:val="Nadpis2"/>
      <w:tabs>
        <w:tab w:val="center" w:pos="4535"/>
        <w:tab w:val="right" w:pos="9072"/>
      </w:tabs>
      <w:jc w:val="left"/>
      <w:rPr>
        <w:rFonts w:ascii="Verdana" w:hAnsi="Verdana"/>
        <w:b w:val="0"/>
        <w:sz w:val="16"/>
        <w:szCs w:val="16"/>
      </w:rPr>
    </w:pPr>
    <w:r>
      <w:rPr>
        <w:rFonts w:ascii="Verdana" w:hAnsi="Verdana"/>
        <w:b w:val="0"/>
        <w:sz w:val="16"/>
        <w:szCs w:val="16"/>
      </w:rPr>
      <w:tab/>
    </w:r>
    <w:r>
      <w:rPr>
        <w:rFonts w:ascii="Verdana" w:hAnsi="Verdana"/>
        <w:b w:val="0"/>
        <w:sz w:val="16"/>
        <w:szCs w:val="16"/>
      </w:rPr>
      <w:tab/>
    </w:r>
    <w:r w:rsidRPr="008D0F29">
      <w:rPr>
        <w:rFonts w:ascii="Verdana" w:hAnsi="Verdana"/>
        <w:b w:val="0"/>
        <w:sz w:val="16"/>
        <w:szCs w:val="16"/>
      </w:rPr>
      <w:t>Smlouva o poskytování</w:t>
    </w:r>
  </w:p>
  <w:p w:rsidR="00373876" w:rsidRPr="008D0F29" w:rsidRDefault="00373876" w:rsidP="004C0F3B">
    <w:pPr>
      <w:pStyle w:val="Nadpis2"/>
      <w:tabs>
        <w:tab w:val="center" w:pos="4535"/>
        <w:tab w:val="right" w:pos="9072"/>
      </w:tabs>
      <w:jc w:val="left"/>
      <w:rPr>
        <w:rFonts w:ascii="Verdana" w:hAnsi="Verdana"/>
        <w:b w:val="0"/>
        <w:sz w:val="16"/>
        <w:szCs w:val="16"/>
      </w:rPr>
    </w:pPr>
    <w:r>
      <w:rPr>
        <w:rFonts w:ascii="Verdana" w:hAnsi="Verdana"/>
        <w:b w:val="0"/>
        <w:sz w:val="16"/>
        <w:szCs w:val="16"/>
      </w:rPr>
      <w:tab/>
    </w:r>
    <w:r>
      <w:rPr>
        <w:rFonts w:ascii="Verdana" w:hAnsi="Verdana"/>
        <w:b w:val="0"/>
        <w:sz w:val="16"/>
        <w:szCs w:val="16"/>
      </w:rPr>
      <w:tab/>
    </w:r>
    <w:r w:rsidRPr="008D0F29">
      <w:rPr>
        <w:rFonts w:ascii="Verdana" w:hAnsi="Verdana"/>
        <w:b w:val="0"/>
        <w:sz w:val="16"/>
        <w:szCs w:val="16"/>
      </w:rPr>
      <w:t xml:space="preserve">služeb </w:t>
    </w:r>
    <w:r>
      <w:rPr>
        <w:rFonts w:ascii="Verdana" w:hAnsi="Verdana"/>
        <w:b w:val="0"/>
        <w:sz w:val="16"/>
        <w:szCs w:val="16"/>
      </w:rPr>
      <w:t xml:space="preserve">elektronických komunikací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Pr="00451E35" w:rsidRDefault="00373876" w:rsidP="00A578D5">
    <w:pPr>
      <w:pStyle w:val="Zhlav"/>
      <w:tabs>
        <w:tab w:val="right" w:pos="8222"/>
      </w:tabs>
      <w:rPr>
        <w:sz w:val="16"/>
        <w:szCs w:val="16"/>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Default="00373876" w:rsidP="00451E35">
    <w:pPr>
      <w:pStyle w:val="Nadpis2"/>
      <w:tabs>
        <w:tab w:val="center" w:pos="4535"/>
        <w:tab w:val="right" w:pos="9070"/>
      </w:tabs>
      <w:jc w:val="left"/>
      <w:rPr>
        <w:rFonts w:ascii="Verdana" w:hAnsi="Verdana"/>
        <w:b w:val="0"/>
        <w:sz w:val="16"/>
        <w:szCs w:val="16"/>
      </w:rPr>
    </w:pPr>
    <w:r>
      <w:rPr>
        <w:rFonts w:ascii="Verdana" w:hAnsi="Verdana"/>
        <w:noProof/>
        <w:sz w:val="48"/>
        <w:szCs w:val="48"/>
      </w:rPr>
      <mc:AlternateContent>
        <mc:Choice Requires="wps">
          <w:drawing>
            <wp:anchor distT="0" distB="0" distL="114300" distR="114300" simplePos="0" relativeHeight="251660800" behindDoc="0" locked="0" layoutInCell="1" allowOverlap="1" wp14:anchorId="3142B724" wp14:editId="6778A6A9">
              <wp:simplePos x="0" y="0"/>
              <wp:positionH relativeFrom="column">
                <wp:posOffset>-929005</wp:posOffset>
              </wp:positionH>
              <wp:positionV relativeFrom="paragraph">
                <wp:posOffset>-46355</wp:posOffset>
              </wp:positionV>
              <wp:extent cx="2621280" cy="406400"/>
              <wp:effectExtent l="0" t="0" r="7620" b="0"/>
              <wp:wrapNone/>
              <wp:docPr id="2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406400"/>
                      </a:xfrm>
                      <a:prstGeom prst="rect">
                        <a:avLst/>
                      </a:prstGeom>
                      <a:solidFill>
                        <a:schemeClr val="accent1">
                          <a:lumMod val="75000"/>
                        </a:schemeClr>
                      </a:solidFill>
                      <a:ln w="9525">
                        <a:noFill/>
                        <a:miter lim="800000"/>
                        <a:headEnd/>
                        <a:tailEnd/>
                      </a:ln>
                    </wps:spPr>
                    <wps:txbx>
                      <w:txbxContent>
                        <w:p w:rsidR="00373876" w:rsidRPr="004C0F3B" w:rsidRDefault="00373876" w:rsidP="004C0F3B">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42B724" id="_x0000_s1029" style="position:absolute;margin-left:-73.15pt;margin-top:-3.65pt;width:206.4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" fillcolor="#365f91 [2404]" stroked="f">
              <v:textbox>
                <w:txbxContent>
                  <w:p w:rsidR="00373876" w:rsidRPr="004C0F3B" w:rsidRDefault="00373876" w:rsidP="004C0F3B">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v:textbox>
            </v:rect>
          </w:pict>
        </mc:Fallback>
      </mc:AlternateContent>
    </w:r>
  </w:p>
  <w:p w:rsidR="00373876" w:rsidRPr="004C0F3B" w:rsidRDefault="00373876" w:rsidP="004C0F3B">
    <w:pPr>
      <w:pStyle w:val="Nadpis2"/>
      <w:tabs>
        <w:tab w:val="center" w:pos="4535"/>
        <w:tab w:val="right" w:pos="9072"/>
      </w:tabs>
      <w:jc w:val="left"/>
      <w:rPr>
        <w:rFonts w:ascii="Verdana" w:hAnsi="Verdana"/>
        <w:b w:val="0"/>
        <w:sz w:val="16"/>
        <w:szCs w:val="16"/>
      </w:rPr>
    </w:pPr>
    <w:r>
      <w:rPr>
        <w:rFonts w:ascii="Verdana" w:hAnsi="Verdana"/>
        <w:b w:val="0"/>
        <w:sz w:val="16"/>
        <w:szCs w:val="16"/>
      </w:rPr>
      <w:tab/>
    </w:r>
    <w:r>
      <w:rPr>
        <w:rFonts w:ascii="Verdana" w:hAnsi="Verdana"/>
        <w:b w:val="0"/>
        <w:sz w:val="16"/>
        <w:szCs w:val="16"/>
      </w:rPr>
      <w:tab/>
    </w:r>
    <w:r w:rsidRPr="008D0F29">
      <w:rPr>
        <w:rFonts w:ascii="Verdana" w:hAnsi="Verdana"/>
        <w:b w:val="0"/>
        <w:sz w:val="16"/>
        <w:szCs w:val="16"/>
      </w:rPr>
      <w:t>Smlouva o poskytování</w:t>
    </w:r>
  </w:p>
  <w:p w:rsidR="00373876" w:rsidRPr="008D0F29" w:rsidRDefault="00373876" w:rsidP="004C0F3B">
    <w:pPr>
      <w:pStyle w:val="Nadpis2"/>
      <w:tabs>
        <w:tab w:val="center" w:pos="4535"/>
        <w:tab w:val="right" w:pos="9072"/>
      </w:tabs>
      <w:jc w:val="left"/>
      <w:rPr>
        <w:rFonts w:ascii="Verdana" w:hAnsi="Verdana"/>
        <w:b w:val="0"/>
        <w:sz w:val="16"/>
        <w:szCs w:val="16"/>
      </w:rPr>
    </w:pPr>
    <w:r>
      <w:rPr>
        <w:rFonts w:ascii="Verdana" w:hAnsi="Verdana"/>
        <w:b w:val="0"/>
        <w:sz w:val="16"/>
        <w:szCs w:val="16"/>
      </w:rPr>
      <w:tab/>
    </w:r>
    <w:r>
      <w:rPr>
        <w:rFonts w:ascii="Verdana" w:hAnsi="Verdana"/>
        <w:b w:val="0"/>
        <w:sz w:val="16"/>
        <w:szCs w:val="16"/>
      </w:rPr>
      <w:tab/>
    </w:r>
    <w:r w:rsidRPr="008D0F29">
      <w:rPr>
        <w:rFonts w:ascii="Verdana" w:hAnsi="Verdana"/>
        <w:b w:val="0"/>
        <w:sz w:val="16"/>
        <w:szCs w:val="16"/>
      </w:rPr>
      <w:t xml:space="preserve">služeb </w:t>
    </w:r>
    <w:r>
      <w:rPr>
        <w:rFonts w:ascii="Verdana" w:hAnsi="Verdana"/>
        <w:b w:val="0"/>
        <w:sz w:val="16"/>
        <w:szCs w:val="16"/>
      </w:rPr>
      <w:t xml:space="preserve">elektronických komunikací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76" w:rsidRPr="00481915" w:rsidRDefault="00373876" w:rsidP="00F66439">
    <w:pPr>
      <w:pStyle w:val="Zhlav"/>
      <w:rPr>
        <w:rFonts w:ascii="Tahoma" w:hAnsi="Tahoma" w:cs="Tahoma"/>
        <w:sz w:val="16"/>
      </w:rPr>
    </w:pPr>
    <w:r>
      <w:rPr>
        <w:rFonts w:ascii="Verdana" w:hAnsi="Verdana"/>
        <w:noProof/>
        <w:sz w:val="48"/>
        <w:szCs w:val="48"/>
      </w:rPr>
      <mc:AlternateContent>
        <mc:Choice Requires="wps">
          <w:drawing>
            <wp:anchor distT="0" distB="0" distL="114300" distR="114300" simplePos="0" relativeHeight="251657728" behindDoc="0" locked="0" layoutInCell="1" allowOverlap="1" wp14:anchorId="0EC74C7E" wp14:editId="5C21130E">
              <wp:simplePos x="0" y="0"/>
              <wp:positionH relativeFrom="column">
                <wp:posOffset>-533400</wp:posOffset>
              </wp:positionH>
              <wp:positionV relativeFrom="paragraph">
                <wp:posOffset>-86360</wp:posOffset>
              </wp:positionV>
              <wp:extent cx="2209800" cy="406400"/>
              <wp:effectExtent l="0" t="0" r="0" b="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06400"/>
                      </a:xfrm>
                      <a:prstGeom prst="rect">
                        <a:avLst/>
                      </a:prstGeom>
                      <a:solidFill>
                        <a:schemeClr val="accent1">
                          <a:lumMod val="75000"/>
                        </a:schemeClr>
                      </a:solidFill>
                      <a:ln w="9525">
                        <a:noFill/>
                        <a:miter lim="800000"/>
                        <a:headEnd/>
                        <a:tailEnd/>
                      </a:ln>
                    </wps:spPr>
                    <wps:txbx>
                      <w:txbxContent>
                        <w:p w:rsidR="00373876" w:rsidRPr="004C0F3B" w:rsidRDefault="00373876" w:rsidP="00683956">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C74C7E" id="_x0000_s1030" style="position:absolute;margin-left:-42pt;margin-top:-6.8pt;width:174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" fillcolor="#365f91 [2404]" stroked="f">
              <v:textbox>
                <w:txbxContent>
                  <w:p w:rsidR="00373876" w:rsidRPr="004C0F3B" w:rsidRDefault="00373876" w:rsidP="00683956">
                    <w:pPr>
                      <w:jc w:val="right"/>
                      <w:rPr>
                        <w:rFonts w:ascii="Tahoma" w:hAnsi="Tahoma" w:cs="Tahoma"/>
                        <w:b/>
                        <w:color w:val="FFFFFF" w:themeColor="background1"/>
                        <w:sz w:val="40"/>
                        <w:szCs w:val="48"/>
                      </w:rPr>
                    </w:pPr>
                    <w:r w:rsidRPr="004C0F3B">
                      <w:rPr>
                        <w:rFonts w:ascii="Tahoma" w:hAnsi="Tahoma" w:cs="Tahoma"/>
                        <w:b/>
                        <w:color w:val="FFFFFF" w:themeColor="background1"/>
                        <w:sz w:val="40"/>
                        <w:szCs w:val="48"/>
                      </w:rPr>
                      <w:t>ITBUSINESS</w:t>
                    </w:r>
                  </w:p>
                </w:txbxContent>
              </v:textbox>
            </v:rect>
          </w:pict>
        </mc:Fallback>
      </mc:AlternateContent>
    </w:r>
    <w:r>
      <w:tab/>
    </w:r>
    <w:r>
      <w:tab/>
    </w:r>
    <w:r w:rsidRPr="00481915">
      <w:rPr>
        <w:rFonts w:ascii="Tahoma" w:hAnsi="Tahoma" w:cs="Tahoma"/>
        <w:sz w:val="16"/>
      </w:rPr>
      <w:t>Všeobecné obchodní podmínky</w:t>
    </w:r>
  </w:p>
  <w:p w:rsidR="00373876" w:rsidRPr="00481915" w:rsidRDefault="00373876" w:rsidP="00F66439">
    <w:pPr>
      <w:pStyle w:val="Zhlav"/>
      <w:rPr>
        <w:rFonts w:ascii="Tahoma" w:hAnsi="Tahoma" w:cs="Tahoma"/>
        <w:sz w:val="16"/>
      </w:rPr>
    </w:pPr>
    <w:r w:rsidRPr="00481915">
      <w:rPr>
        <w:rFonts w:ascii="Tahoma" w:hAnsi="Tahoma" w:cs="Tahoma"/>
        <w:sz w:val="16"/>
      </w:rPr>
      <w:tab/>
    </w:r>
    <w:r w:rsidRPr="00481915">
      <w:rPr>
        <w:rFonts w:ascii="Tahoma" w:hAnsi="Tahoma" w:cs="Tahoma"/>
        <w:sz w:val="16"/>
      </w:rPr>
      <w:tab/>
      <w:t>společnosti ITBUSINESS,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CD0564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3EF1A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7A21CE"/>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28C0192"/>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E7C6BA3"/>
    <w:multiLevelType w:val="hybridMultilevel"/>
    <w:tmpl w:val="8AF67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B66F6B"/>
    <w:multiLevelType w:val="hybridMultilevel"/>
    <w:tmpl w:val="C3F62D3E"/>
    <w:lvl w:ilvl="0" w:tplc="93CA507A">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C20F77"/>
    <w:multiLevelType w:val="hybridMultilevel"/>
    <w:tmpl w:val="6B96D7B6"/>
    <w:lvl w:ilvl="0" w:tplc="0405000F">
      <w:start w:val="1"/>
      <w:numFmt w:val="decimal"/>
      <w:lvlText w:val="%1."/>
      <w:lvlJc w:val="left"/>
      <w:pPr>
        <w:tabs>
          <w:tab w:val="num" w:pos="720"/>
        </w:tabs>
        <w:ind w:left="720" w:hanging="360"/>
      </w:pPr>
    </w:lvl>
    <w:lvl w:ilvl="1" w:tplc="1BFAAFF8">
      <w:numFmt w:val="bullet"/>
      <w:lvlText w:val="•"/>
      <w:lvlJc w:val="left"/>
      <w:pPr>
        <w:ind w:left="1440" w:hanging="360"/>
      </w:pPr>
      <w:rPr>
        <w:rFonts w:ascii="Courier New" w:eastAsia="Times New Roman"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665BE8"/>
    <w:multiLevelType w:val="multilevel"/>
    <w:tmpl w:val="41FA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F405A"/>
    <w:multiLevelType w:val="hybridMultilevel"/>
    <w:tmpl w:val="2C52B536"/>
    <w:lvl w:ilvl="0" w:tplc="1964928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FAD3E76"/>
    <w:multiLevelType w:val="hybridMultilevel"/>
    <w:tmpl w:val="1B2CAD30"/>
    <w:lvl w:ilvl="0" w:tplc="FB6C1E1A">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93A32A3"/>
    <w:multiLevelType w:val="hybridMultilevel"/>
    <w:tmpl w:val="EDC409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B19650D"/>
    <w:multiLevelType w:val="hybridMultilevel"/>
    <w:tmpl w:val="F3BAC7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C001E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F9B56C1"/>
    <w:multiLevelType w:val="hybridMultilevel"/>
    <w:tmpl w:val="75B86FAC"/>
    <w:lvl w:ilvl="0" w:tplc="0405000F">
      <w:start w:val="1"/>
      <w:numFmt w:val="decimal"/>
      <w:lvlText w:val="%1."/>
      <w:lvlJc w:val="left"/>
      <w:pPr>
        <w:tabs>
          <w:tab w:val="num" w:pos="720"/>
        </w:tabs>
        <w:ind w:left="720" w:hanging="360"/>
      </w:pPr>
    </w:lvl>
    <w:lvl w:ilvl="1" w:tplc="3D4E2AB4">
      <w:start w:val="2"/>
      <w:numFmt w:val="bullet"/>
      <w:lvlText w:val="-"/>
      <w:lvlJc w:val="left"/>
      <w:pPr>
        <w:tabs>
          <w:tab w:val="num" w:pos="1785"/>
        </w:tabs>
        <w:ind w:left="1785" w:hanging="705"/>
      </w:pPr>
      <w:rPr>
        <w:rFonts w:ascii="Courier New" w:eastAsia="Times New Roman" w:hAnsi="Courier New" w:cs="Courier New"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1249F3"/>
    <w:multiLevelType w:val="hybridMultilevel"/>
    <w:tmpl w:val="355203AA"/>
    <w:lvl w:ilvl="0" w:tplc="3D4E2AB4">
      <w:start w:val="2"/>
      <w:numFmt w:val="bullet"/>
      <w:lvlText w:val="-"/>
      <w:lvlJc w:val="left"/>
      <w:pPr>
        <w:tabs>
          <w:tab w:val="num" w:pos="1065"/>
        </w:tabs>
        <w:ind w:left="1065" w:hanging="705"/>
      </w:pPr>
      <w:rPr>
        <w:rFonts w:ascii="Courier New" w:eastAsia="Times New Roman" w:hAnsi="Courier New" w:cs="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B31E0"/>
    <w:multiLevelType w:val="hybridMultilevel"/>
    <w:tmpl w:val="0802B2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EE1D11"/>
    <w:multiLevelType w:val="hybridMultilevel"/>
    <w:tmpl w:val="93BE7C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77392C"/>
    <w:multiLevelType w:val="hybridMultilevel"/>
    <w:tmpl w:val="04DCB9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8015AB6"/>
    <w:multiLevelType w:val="hybridMultilevel"/>
    <w:tmpl w:val="6292FCA0"/>
    <w:lvl w:ilvl="0" w:tplc="072C85BE">
      <w:start w:val="26"/>
      <w:numFmt w:val="bullet"/>
      <w:lvlText w:val="-"/>
      <w:lvlJc w:val="left"/>
      <w:pPr>
        <w:tabs>
          <w:tab w:val="num" w:pos="720"/>
        </w:tabs>
        <w:ind w:left="720" w:hanging="360"/>
      </w:pPr>
      <w:rPr>
        <w:rFonts w:ascii="MS Reference Sans Serif" w:eastAsia="Times New Roman" w:hAnsi="MS Reference Sans Serif" w:cs="Times New Roman"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22372"/>
    <w:multiLevelType w:val="multilevel"/>
    <w:tmpl w:val="DFC2A9D8"/>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5F6B53CF"/>
    <w:multiLevelType w:val="hybridMultilevel"/>
    <w:tmpl w:val="0D6C5F32"/>
    <w:lvl w:ilvl="0" w:tplc="04050005">
      <w:start w:val="1"/>
      <w:numFmt w:val="bullet"/>
      <w:lvlText w:val=""/>
      <w:lvlJc w:val="left"/>
      <w:pPr>
        <w:ind w:left="4406" w:hanging="360"/>
      </w:pPr>
      <w:rPr>
        <w:rFonts w:ascii="Wingdings" w:hAnsi="Wingdings" w:hint="default"/>
      </w:rPr>
    </w:lvl>
    <w:lvl w:ilvl="1" w:tplc="04050003" w:tentative="1">
      <w:start w:val="1"/>
      <w:numFmt w:val="bullet"/>
      <w:lvlText w:val="o"/>
      <w:lvlJc w:val="left"/>
      <w:pPr>
        <w:ind w:left="5126" w:hanging="360"/>
      </w:pPr>
      <w:rPr>
        <w:rFonts w:ascii="Courier New" w:hAnsi="Courier New" w:cs="Courier New" w:hint="default"/>
      </w:rPr>
    </w:lvl>
    <w:lvl w:ilvl="2" w:tplc="04050005" w:tentative="1">
      <w:start w:val="1"/>
      <w:numFmt w:val="bullet"/>
      <w:lvlText w:val=""/>
      <w:lvlJc w:val="left"/>
      <w:pPr>
        <w:ind w:left="5846" w:hanging="360"/>
      </w:pPr>
      <w:rPr>
        <w:rFonts w:ascii="Wingdings" w:hAnsi="Wingdings" w:hint="default"/>
      </w:rPr>
    </w:lvl>
    <w:lvl w:ilvl="3" w:tplc="04050001" w:tentative="1">
      <w:start w:val="1"/>
      <w:numFmt w:val="bullet"/>
      <w:lvlText w:val=""/>
      <w:lvlJc w:val="left"/>
      <w:pPr>
        <w:ind w:left="6566" w:hanging="360"/>
      </w:pPr>
      <w:rPr>
        <w:rFonts w:ascii="Symbol" w:hAnsi="Symbol" w:hint="default"/>
      </w:rPr>
    </w:lvl>
    <w:lvl w:ilvl="4" w:tplc="04050003" w:tentative="1">
      <w:start w:val="1"/>
      <w:numFmt w:val="bullet"/>
      <w:lvlText w:val="o"/>
      <w:lvlJc w:val="left"/>
      <w:pPr>
        <w:ind w:left="7286" w:hanging="360"/>
      </w:pPr>
      <w:rPr>
        <w:rFonts w:ascii="Courier New" w:hAnsi="Courier New" w:cs="Courier New" w:hint="default"/>
      </w:rPr>
    </w:lvl>
    <w:lvl w:ilvl="5" w:tplc="04050005" w:tentative="1">
      <w:start w:val="1"/>
      <w:numFmt w:val="bullet"/>
      <w:lvlText w:val=""/>
      <w:lvlJc w:val="left"/>
      <w:pPr>
        <w:ind w:left="8006" w:hanging="360"/>
      </w:pPr>
      <w:rPr>
        <w:rFonts w:ascii="Wingdings" w:hAnsi="Wingdings" w:hint="default"/>
      </w:rPr>
    </w:lvl>
    <w:lvl w:ilvl="6" w:tplc="04050001" w:tentative="1">
      <w:start w:val="1"/>
      <w:numFmt w:val="bullet"/>
      <w:lvlText w:val=""/>
      <w:lvlJc w:val="left"/>
      <w:pPr>
        <w:ind w:left="8726" w:hanging="360"/>
      </w:pPr>
      <w:rPr>
        <w:rFonts w:ascii="Symbol" w:hAnsi="Symbol" w:hint="default"/>
      </w:rPr>
    </w:lvl>
    <w:lvl w:ilvl="7" w:tplc="04050003" w:tentative="1">
      <w:start w:val="1"/>
      <w:numFmt w:val="bullet"/>
      <w:lvlText w:val="o"/>
      <w:lvlJc w:val="left"/>
      <w:pPr>
        <w:ind w:left="9446" w:hanging="360"/>
      </w:pPr>
      <w:rPr>
        <w:rFonts w:ascii="Courier New" w:hAnsi="Courier New" w:cs="Courier New" w:hint="default"/>
      </w:rPr>
    </w:lvl>
    <w:lvl w:ilvl="8" w:tplc="04050005" w:tentative="1">
      <w:start w:val="1"/>
      <w:numFmt w:val="bullet"/>
      <w:lvlText w:val=""/>
      <w:lvlJc w:val="left"/>
      <w:pPr>
        <w:ind w:left="10166" w:hanging="360"/>
      </w:pPr>
      <w:rPr>
        <w:rFonts w:ascii="Wingdings" w:hAnsi="Wingdings" w:hint="default"/>
      </w:rPr>
    </w:lvl>
  </w:abstractNum>
  <w:abstractNum w:abstractNumId="21" w15:restartNumberingAfterBreak="0">
    <w:nsid w:val="62256A16"/>
    <w:multiLevelType w:val="hybridMultilevel"/>
    <w:tmpl w:val="5A4EF0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725F1A"/>
    <w:multiLevelType w:val="hybridMultilevel"/>
    <w:tmpl w:val="67B4F7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60203CE"/>
    <w:multiLevelType w:val="hybridMultilevel"/>
    <w:tmpl w:val="6AF8396A"/>
    <w:lvl w:ilvl="0" w:tplc="93CA507A">
      <w:start w:val="1"/>
      <w:numFmt w:val="decimal"/>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9C55C03"/>
    <w:multiLevelType w:val="hybridMultilevel"/>
    <w:tmpl w:val="2B84D3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B2275A"/>
    <w:multiLevelType w:val="hybridMultilevel"/>
    <w:tmpl w:val="AD74B22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7D3F2592"/>
    <w:multiLevelType w:val="hybridMultilevel"/>
    <w:tmpl w:val="3C448B5A"/>
    <w:lvl w:ilvl="0" w:tplc="0405000F">
      <w:start w:val="1"/>
      <w:numFmt w:val="decimal"/>
      <w:lvlText w:val="%1."/>
      <w:lvlJc w:val="left"/>
      <w:pPr>
        <w:tabs>
          <w:tab w:val="num" w:pos="862"/>
        </w:tabs>
        <w:ind w:left="862" w:hanging="360"/>
      </w:pPr>
    </w:lvl>
    <w:lvl w:ilvl="1" w:tplc="04050001">
      <w:start w:val="1"/>
      <w:numFmt w:val="bullet"/>
      <w:lvlText w:val=""/>
      <w:lvlJc w:val="left"/>
      <w:pPr>
        <w:tabs>
          <w:tab w:val="num" w:pos="1582"/>
        </w:tabs>
        <w:ind w:left="1582" w:hanging="360"/>
      </w:pPr>
      <w:rPr>
        <w:rFonts w:ascii="Symbol" w:hAnsi="Symbol" w:hint="default"/>
      </w:rPr>
    </w:lvl>
    <w:lvl w:ilvl="2" w:tplc="0405000F">
      <w:start w:val="1"/>
      <w:numFmt w:val="decimal"/>
      <w:lvlText w:val="%3."/>
      <w:lvlJc w:val="left"/>
      <w:pPr>
        <w:tabs>
          <w:tab w:val="num" w:pos="2482"/>
        </w:tabs>
        <w:ind w:left="2482" w:hanging="36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num w:numId="1">
    <w:abstractNumId w:val="3"/>
  </w:num>
  <w:num w:numId="2">
    <w:abstractNumId w:val="2"/>
  </w:num>
  <w:num w:numId="3">
    <w:abstractNumId w:val="1"/>
  </w:num>
  <w:num w:numId="4">
    <w:abstractNumId w:val="0"/>
  </w:num>
  <w:num w:numId="5">
    <w:abstractNumId w:val="12"/>
  </w:num>
  <w:num w:numId="6">
    <w:abstractNumId w:val="19"/>
  </w:num>
  <w:num w:numId="7">
    <w:abstractNumId w:val="24"/>
  </w:num>
  <w:num w:numId="8">
    <w:abstractNumId w:val="11"/>
  </w:num>
  <w:num w:numId="9">
    <w:abstractNumId w:val="22"/>
  </w:num>
  <w:num w:numId="10">
    <w:abstractNumId w:val="18"/>
  </w:num>
  <w:num w:numId="11">
    <w:abstractNumId w:val="21"/>
  </w:num>
  <w:num w:numId="12">
    <w:abstractNumId w:val="5"/>
  </w:num>
  <w:num w:numId="13">
    <w:abstractNumId w:val="23"/>
  </w:num>
  <w:num w:numId="14">
    <w:abstractNumId w:val="6"/>
  </w:num>
  <w:num w:numId="15">
    <w:abstractNumId w:val="10"/>
  </w:num>
  <w:num w:numId="16">
    <w:abstractNumId w:val="15"/>
  </w:num>
  <w:num w:numId="17">
    <w:abstractNumId w:val="26"/>
  </w:num>
  <w:num w:numId="18">
    <w:abstractNumId w:val="14"/>
  </w:num>
  <w:num w:numId="19">
    <w:abstractNumId w:val="13"/>
  </w:num>
  <w:num w:numId="20">
    <w:abstractNumId w:val="17"/>
  </w:num>
  <w:num w:numId="21">
    <w:abstractNumId w:val="16"/>
  </w:num>
  <w:num w:numId="22">
    <w:abstractNumId w:val="25"/>
  </w:num>
  <w:num w:numId="23">
    <w:abstractNumId w:val="4"/>
  </w:num>
  <w:num w:numId="24">
    <w:abstractNumId w:val="7"/>
  </w:num>
  <w:num w:numId="25">
    <w:abstractNumId w:val="7"/>
    <w:lvlOverride w:ilvl="1">
      <w:lvl w:ilvl="1">
        <w:numFmt w:val="bullet"/>
        <w:lvlText w:val=""/>
        <w:lvlJc w:val="left"/>
        <w:pPr>
          <w:tabs>
            <w:tab w:val="num" w:pos="1440"/>
          </w:tabs>
          <w:ind w:left="1440" w:hanging="360"/>
        </w:pPr>
        <w:rPr>
          <w:rFonts w:ascii="Symbol" w:hAnsi="Symbol" w:hint="default"/>
          <w:sz w:val="20"/>
        </w:rPr>
      </w:lvl>
    </w:lvlOverride>
  </w:num>
  <w:num w:numId="26">
    <w:abstractNumId w:val="20"/>
  </w:num>
  <w:num w:numId="27">
    <w:abstractNumId w:val="8"/>
  </w:num>
  <w:num w:numId="28">
    <w:abstractNumId w:val="9"/>
  </w:num>
  <w:num w:numId="29">
    <w:abstractNumId w:val="26"/>
    <w:lvlOverride w:ilvl="0">
      <w:lvl w:ilvl="0" w:tplc="0405000F">
        <w:start w:val="1"/>
        <w:numFmt w:val="decimal"/>
        <w:lvlText w:val="%1."/>
        <w:lvlJc w:val="left"/>
        <w:pPr>
          <w:ind w:left="720" w:hanging="360"/>
        </w:pPr>
        <w:rPr>
          <w:rFonts w:hint="default"/>
        </w:rPr>
      </w:lvl>
    </w:lvlOverride>
    <w:lvlOverride w:ilvl="1">
      <w:lvl w:ilvl="1" w:tplc="04050001" w:tentative="1">
        <w:start w:val="1"/>
        <w:numFmt w:val="lowerLetter"/>
        <w:lvlText w:val="%2."/>
        <w:lvlJc w:val="left"/>
        <w:pPr>
          <w:ind w:left="1440" w:hanging="360"/>
        </w:pPr>
      </w:lvl>
    </w:lvlOverride>
    <w:lvlOverride w:ilvl="2">
      <w:lvl w:ilvl="2" w:tplc="0405000F"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ZU1/vBqsCXiKmwtsrq+Bh3v0rnry6ijxQHwkVVauUIo6p5nTA2OtQu+1rvSzg8A6d7JExVRp+DBF0fEK3Wgg==" w:salt="CT4DDZLIY/1Hjo44n7ynC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65"/>
    <w:rsid w:val="000013BE"/>
    <w:rsid w:val="0000278B"/>
    <w:rsid w:val="00002A19"/>
    <w:rsid w:val="00005206"/>
    <w:rsid w:val="00005BBA"/>
    <w:rsid w:val="00012283"/>
    <w:rsid w:val="00014EA0"/>
    <w:rsid w:val="00020063"/>
    <w:rsid w:val="00030FDA"/>
    <w:rsid w:val="00032811"/>
    <w:rsid w:val="00045FA8"/>
    <w:rsid w:val="00051908"/>
    <w:rsid w:val="0005306D"/>
    <w:rsid w:val="00064D3B"/>
    <w:rsid w:val="000733D4"/>
    <w:rsid w:val="00080235"/>
    <w:rsid w:val="00081565"/>
    <w:rsid w:val="00081F78"/>
    <w:rsid w:val="000A5A2F"/>
    <w:rsid w:val="000A617C"/>
    <w:rsid w:val="000B4A4C"/>
    <w:rsid w:val="000C693D"/>
    <w:rsid w:val="000D0621"/>
    <w:rsid w:val="000D587C"/>
    <w:rsid w:val="000F7D24"/>
    <w:rsid w:val="0010278D"/>
    <w:rsid w:val="00103A13"/>
    <w:rsid w:val="001059EC"/>
    <w:rsid w:val="00110A7C"/>
    <w:rsid w:val="00114013"/>
    <w:rsid w:val="0012481A"/>
    <w:rsid w:val="00124CD8"/>
    <w:rsid w:val="0013426D"/>
    <w:rsid w:val="00136BA1"/>
    <w:rsid w:val="00143C2E"/>
    <w:rsid w:val="00146678"/>
    <w:rsid w:val="00146A76"/>
    <w:rsid w:val="0015548D"/>
    <w:rsid w:val="00156939"/>
    <w:rsid w:val="00157461"/>
    <w:rsid w:val="00160090"/>
    <w:rsid w:val="001603DA"/>
    <w:rsid w:val="00165483"/>
    <w:rsid w:val="001657BE"/>
    <w:rsid w:val="0016778F"/>
    <w:rsid w:val="00167A86"/>
    <w:rsid w:val="001732F8"/>
    <w:rsid w:val="001806F2"/>
    <w:rsid w:val="00184D7C"/>
    <w:rsid w:val="0018677A"/>
    <w:rsid w:val="00196DBF"/>
    <w:rsid w:val="001A5766"/>
    <w:rsid w:val="001A6BFD"/>
    <w:rsid w:val="001B6CDF"/>
    <w:rsid w:val="001C4887"/>
    <w:rsid w:val="001C75C5"/>
    <w:rsid w:val="001D28CA"/>
    <w:rsid w:val="001E033B"/>
    <w:rsid w:val="001E5902"/>
    <w:rsid w:val="001F4269"/>
    <w:rsid w:val="001F484B"/>
    <w:rsid w:val="001F70C3"/>
    <w:rsid w:val="00212045"/>
    <w:rsid w:val="00230BDA"/>
    <w:rsid w:val="00231694"/>
    <w:rsid w:val="00231CA7"/>
    <w:rsid w:val="00234B40"/>
    <w:rsid w:val="00235D92"/>
    <w:rsid w:val="00244455"/>
    <w:rsid w:val="00247C16"/>
    <w:rsid w:val="00254CA3"/>
    <w:rsid w:val="00260409"/>
    <w:rsid w:val="00262131"/>
    <w:rsid w:val="0026434E"/>
    <w:rsid w:val="00265867"/>
    <w:rsid w:val="00271FC6"/>
    <w:rsid w:val="00291DF6"/>
    <w:rsid w:val="00294FEA"/>
    <w:rsid w:val="00295416"/>
    <w:rsid w:val="0029625A"/>
    <w:rsid w:val="002B2B6D"/>
    <w:rsid w:val="002B370E"/>
    <w:rsid w:val="002D57C1"/>
    <w:rsid w:val="002D78C1"/>
    <w:rsid w:val="002E2833"/>
    <w:rsid w:val="002E50A5"/>
    <w:rsid w:val="002E6F39"/>
    <w:rsid w:val="002E7127"/>
    <w:rsid w:val="002F27DD"/>
    <w:rsid w:val="002F38FB"/>
    <w:rsid w:val="002F5F98"/>
    <w:rsid w:val="00301728"/>
    <w:rsid w:val="00302751"/>
    <w:rsid w:val="003028FD"/>
    <w:rsid w:val="00306290"/>
    <w:rsid w:val="00307BCB"/>
    <w:rsid w:val="003101CE"/>
    <w:rsid w:val="00317B35"/>
    <w:rsid w:val="00321A11"/>
    <w:rsid w:val="00325F4A"/>
    <w:rsid w:val="00337BE5"/>
    <w:rsid w:val="00342255"/>
    <w:rsid w:val="00342894"/>
    <w:rsid w:val="00344A04"/>
    <w:rsid w:val="00346A55"/>
    <w:rsid w:val="003566F7"/>
    <w:rsid w:val="00362513"/>
    <w:rsid w:val="00363C9C"/>
    <w:rsid w:val="00370B55"/>
    <w:rsid w:val="003735B6"/>
    <w:rsid w:val="00373876"/>
    <w:rsid w:val="00377A1E"/>
    <w:rsid w:val="00380450"/>
    <w:rsid w:val="00380721"/>
    <w:rsid w:val="00383E19"/>
    <w:rsid w:val="00387B67"/>
    <w:rsid w:val="0039388C"/>
    <w:rsid w:val="003A319F"/>
    <w:rsid w:val="003C0D17"/>
    <w:rsid w:val="003D38B2"/>
    <w:rsid w:val="003D776A"/>
    <w:rsid w:val="003F1B3B"/>
    <w:rsid w:val="003F337A"/>
    <w:rsid w:val="003F7B97"/>
    <w:rsid w:val="0041512E"/>
    <w:rsid w:val="00417DB0"/>
    <w:rsid w:val="0042063A"/>
    <w:rsid w:val="00422200"/>
    <w:rsid w:val="00430F48"/>
    <w:rsid w:val="004324DD"/>
    <w:rsid w:val="00435738"/>
    <w:rsid w:val="00451E35"/>
    <w:rsid w:val="004571EA"/>
    <w:rsid w:val="00461B78"/>
    <w:rsid w:val="00471787"/>
    <w:rsid w:val="00480115"/>
    <w:rsid w:val="004810D5"/>
    <w:rsid w:val="00481915"/>
    <w:rsid w:val="0048476F"/>
    <w:rsid w:val="00485CC9"/>
    <w:rsid w:val="004949AB"/>
    <w:rsid w:val="004A05CC"/>
    <w:rsid w:val="004A0888"/>
    <w:rsid w:val="004A659D"/>
    <w:rsid w:val="004B40EC"/>
    <w:rsid w:val="004B4966"/>
    <w:rsid w:val="004C0F3B"/>
    <w:rsid w:val="004D0F28"/>
    <w:rsid w:val="004D6CA4"/>
    <w:rsid w:val="004E0398"/>
    <w:rsid w:val="004E039D"/>
    <w:rsid w:val="004E0D29"/>
    <w:rsid w:val="004F7CCC"/>
    <w:rsid w:val="00505E2E"/>
    <w:rsid w:val="00523F3A"/>
    <w:rsid w:val="005503A9"/>
    <w:rsid w:val="00561DC9"/>
    <w:rsid w:val="005816EC"/>
    <w:rsid w:val="00581B59"/>
    <w:rsid w:val="005947CD"/>
    <w:rsid w:val="00594E79"/>
    <w:rsid w:val="005A0A5C"/>
    <w:rsid w:val="005A506D"/>
    <w:rsid w:val="005B0F3F"/>
    <w:rsid w:val="005B1C02"/>
    <w:rsid w:val="005B235B"/>
    <w:rsid w:val="005B313D"/>
    <w:rsid w:val="005B59B2"/>
    <w:rsid w:val="005B5BAE"/>
    <w:rsid w:val="005C1DE2"/>
    <w:rsid w:val="005D27BD"/>
    <w:rsid w:val="005D3453"/>
    <w:rsid w:val="005D3DBD"/>
    <w:rsid w:val="005F2CA9"/>
    <w:rsid w:val="005F4952"/>
    <w:rsid w:val="005F5287"/>
    <w:rsid w:val="00607E2B"/>
    <w:rsid w:val="006218D4"/>
    <w:rsid w:val="00632D4D"/>
    <w:rsid w:val="00633CCE"/>
    <w:rsid w:val="006350C1"/>
    <w:rsid w:val="00635661"/>
    <w:rsid w:val="006525C4"/>
    <w:rsid w:val="00654696"/>
    <w:rsid w:val="00655B0C"/>
    <w:rsid w:val="00666B74"/>
    <w:rsid w:val="0067060B"/>
    <w:rsid w:val="0067670F"/>
    <w:rsid w:val="00683956"/>
    <w:rsid w:val="00687346"/>
    <w:rsid w:val="006A64EC"/>
    <w:rsid w:val="006A67C1"/>
    <w:rsid w:val="006B37E1"/>
    <w:rsid w:val="006C7873"/>
    <w:rsid w:val="006D3014"/>
    <w:rsid w:val="006D427A"/>
    <w:rsid w:val="006D5C1F"/>
    <w:rsid w:val="006D7D7D"/>
    <w:rsid w:val="006F1523"/>
    <w:rsid w:val="0070156F"/>
    <w:rsid w:val="007109D4"/>
    <w:rsid w:val="00732207"/>
    <w:rsid w:val="0073241C"/>
    <w:rsid w:val="00733D7D"/>
    <w:rsid w:val="0073403B"/>
    <w:rsid w:val="00742754"/>
    <w:rsid w:val="007524A3"/>
    <w:rsid w:val="00752F16"/>
    <w:rsid w:val="00760D5A"/>
    <w:rsid w:val="007612CF"/>
    <w:rsid w:val="00761CDE"/>
    <w:rsid w:val="0076266F"/>
    <w:rsid w:val="007670E8"/>
    <w:rsid w:val="007677EB"/>
    <w:rsid w:val="007717A8"/>
    <w:rsid w:val="0078023B"/>
    <w:rsid w:val="007821F7"/>
    <w:rsid w:val="007B5064"/>
    <w:rsid w:val="007E378F"/>
    <w:rsid w:val="007E4F47"/>
    <w:rsid w:val="007E549D"/>
    <w:rsid w:val="007E61FE"/>
    <w:rsid w:val="007E7B6B"/>
    <w:rsid w:val="007F03B4"/>
    <w:rsid w:val="007F5E58"/>
    <w:rsid w:val="007F64A1"/>
    <w:rsid w:val="00801DF8"/>
    <w:rsid w:val="0080359B"/>
    <w:rsid w:val="00805784"/>
    <w:rsid w:val="00821999"/>
    <w:rsid w:val="00826ADB"/>
    <w:rsid w:val="008275F9"/>
    <w:rsid w:val="00836943"/>
    <w:rsid w:val="008447DC"/>
    <w:rsid w:val="00845153"/>
    <w:rsid w:val="00847C68"/>
    <w:rsid w:val="008506CC"/>
    <w:rsid w:val="008545F6"/>
    <w:rsid w:val="00860444"/>
    <w:rsid w:val="00862DE0"/>
    <w:rsid w:val="00865A5A"/>
    <w:rsid w:val="00866E29"/>
    <w:rsid w:val="00867ADA"/>
    <w:rsid w:val="00882663"/>
    <w:rsid w:val="00883E45"/>
    <w:rsid w:val="00885C42"/>
    <w:rsid w:val="008922E5"/>
    <w:rsid w:val="00893230"/>
    <w:rsid w:val="00897631"/>
    <w:rsid w:val="008A018E"/>
    <w:rsid w:val="008A0298"/>
    <w:rsid w:val="008A1B99"/>
    <w:rsid w:val="008A693F"/>
    <w:rsid w:val="008B034E"/>
    <w:rsid w:val="008B1DFC"/>
    <w:rsid w:val="008B4327"/>
    <w:rsid w:val="008B71DA"/>
    <w:rsid w:val="008C1C9F"/>
    <w:rsid w:val="008C608E"/>
    <w:rsid w:val="008D0F29"/>
    <w:rsid w:val="008D152E"/>
    <w:rsid w:val="008D1B68"/>
    <w:rsid w:val="008E0913"/>
    <w:rsid w:val="008E30E8"/>
    <w:rsid w:val="008F2B64"/>
    <w:rsid w:val="008F3C91"/>
    <w:rsid w:val="008F741D"/>
    <w:rsid w:val="008F7C85"/>
    <w:rsid w:val="009003DA"/>
    <w:rsid w:val="00902158"/>
    <w:rsid w:val="009054A7"/>
    <w:rsid w:val="00907B53"/>
    <w:rsid w:val="00912FA4"/>
    <w:rsid w:val="009157FE"/>
    <w:rsid w:val="00925B81"/>
    <w:rsid w:val="00931441"/>
    <w:rsid w:val="00933E7A"/>
    <w:rsid w:val="009360A4"/>
    <w:rsid w:val="00947A11"/>
    <w:rsid w:val="009508EF"/>
    <w:rsid w:val="00950ADC"/>
    <w:rsid w:val="00951168"/>
    <w:rsid w:val="009534A1"/>
    <w:rsid w:val="009558EA"/>
    <w:rsid w:val="00961FD3"/>
    <w:rsid w:val="00964476"/>
    <w:rsid w:val="009735EA"/>
    <w:rsid w:val="0097742D"/>
    <w:rsid w:val="00987980"/>
    <w:rsid w:val="0099662C"/>
    <w:rsid w:val="0099789E"/>
    <w:rsid w:val="009A27F5"/>
    <w:rsid w:val="009B2608"/>
    <w:rsid w:val="009B6AC4"/>
    <w:rsid w:val="009B6FD2"/>
    <w:rsid w:val="009C2545"/>
    <w:rsid w:val="009C4B89"/>
    <w:rsid w:val="009C69D7"/>
    <w:rsid w:val="009C7FF6"/>
    <w:rsid w:val="009D41AA"/>
    <w:rsid w:val="009D43E3"/>
    <w:rsid w:val="009D618C"/>
    <w:rsid w:val="009E1A6E"/>
    <w:rsid w:val="009E27AA"/>
    <w:rsid w:val="009E5FCB"/>
    <w:rsid w:val="009F728E"/>
    <w:rsid w:val="00A205B2"/>
    <w:rsid w:val="00A22BD0"/>
    <w:rsid w:val="00A25612"/>
    <w:rsid w:val="00A3455A"/>
    <w:rsid w:val="00A505E3"/>
    <w:rsid w:val="00A54C24"/>
    <w:rsid w:val="00A578D5"/>
    <w:rsid w:val="00A579BA"/>
    <w:rsid w:val="00A63A66"/>
    <w:rsid w:val="00A73F7F"/>
    <w:rsid w:val="00A81832"/>
    <w:rsid w:val="00A818A1"/>
    <w:rsid w:val="00A848E0"/>
    <w:rsid w:val="00A84B2D"/>
    <w:rsid w:val="00A94410"/>
    <w:rsid w:val="00AA1513"/>
    <w:rsid w:val="00AB5743"/>
    <w:rsid w:val="00AC0D6B"/>
    <w:rsid w:val="00AC2C3B"/>
    <w:rsid w:val="00AD038D"/>
    <w:rsid w:val="00AE1590"/>
    <w:rsid w:val="00AE7CBF"/>
    <w:rsid w:val="00AF49B6"/>
    <w:rsid w:val="00AF61EA"/>
    <w:rsid w:val="00AF6796"/>
    <w:rsid w:val="00AF6E39"/>
    <w:rsid w:val="00AF731C"/>
    <w:rsid w:val="00B02CE1"/>
    <w:rsid w:val="00B0407D"/>
    <w:rsid w:val="00B1074C"/>
    <w:rsid w:val="00B11C64"/>
    <w:rsid w:val="00B13EEF"/>
    <w:rsid w:val="00B323F7"/>
    <w:rsid w:val="00B34FA8"/>
    <w:rsid w:val="00B407D0"/>
    <w:rsid w:val="00B53FC0"/>
    <w:rsid w:val="00B60D25"/>
    <w:rsid w:val="00B66881"/>
    <w:rsid w:val="00B7275F"/>
    <w:rsid w:val="00B76257"/>
    <w:rsid w:val="00B8414F"/>
    <w:rsid w:val="00B8645A"/>
    <w:rsid w:val="00B91EC9"/>
    <w:rsid w:val="00BA0B3A"/>
    <w:rsid w:val="00BA0BCB"/>
    <w:rsid w:val="00BA190D"/>
    <w:rsid w:val="00BA1CD1"/>
    <w:rsid w:val="00BA5EE6"/>
    <w:rsid w:val="00BA6BF4"/>
    <w:rsid w:val="00BB0F9C"/>
    <w:rsid w:val="00BB38ED"/>
    <w:rsid w:val="00BC2235"/>
    <w:rsid w:val="00BC657E"/>
    <w:rsid w:val="00BC7A59"/>
    <w:rsid w:val="00BD596A"/>
    <w:rsid w:val="00BD7B91"/>
    <w:rsid w:val="00BE2955"/>
    <w:rsid w:val="00BF0CAA"/>
    <w:rsid w:val="00BF1382"/>
    <w:rsid w:val="00BF5AAB"/>
    <w:rsid w:val="00BF5CA0"/>
    <w:rsid w:val="00C01DE5"/>
    <w:rsid w:val="00C02EB2"/>
    <w:rsid w:val="00C037D5"/>
    <w:rsid w:val="00C03843"/>
    <w:rsid w:val="00C03D0F"/>
    <w:rsid w:val="00C0473F"/>
    <w:rsid w:val="00C059DD"/>
    <w:rsid w:val="00C24065"/>
    <w:rsid w:val="00C3106D"/>
    <w:rsid w:val="00C37DA1"/>
    <w:rsid w:val="00C41111"/>
    <w:rsid w:val="00C42687"/>
    <w:rsid w:val="00C450A4"/>
    <w:rsid w:val="00C52613"/>
    <w:rsid w:val="00C52868"/>
    <w:rsid w:val="00C60345"/>
    <w:rsid w:val="00C728A6"/>
    <w:rsid w:val="00C80A36"/>
    <w:rsid w:val="00CA317F"/>
    <w:rsid w:val="00CA7333"/>
    <w:rsid w:val="00CC0306"/>
    <w:rsid w:val="00CC2D47"/>
    <w:rsid w:val="00CD23D2"/>
    <w:rsid w:val="00CD2747"/>
    <w:rsid w:val="00CD5C7B"/>
    <w:rsid w:val="00CE3741"/>
    <w:rsid w:val="00CE739C"/>
    <w:rsid w:val="00CF33AC"/>
    <w:rsid w:val="00D07332"/>
    <w:rsid w:val="00D12BD8"/>
    <w:rsid w:val="00D13015"/>
    <w:rsid w:val="00D151A6"/>
    <w:rsid w:val="00D1704A"/>
    <w:rsid w:val="00D23677"/>
    <w:rsid w:val="00D254E8"/>
    <w:rsid w:val="00D35D91"/>
    <w:rsid w:val="00D46939"/>
    <w:rsid w:val="00D53ED3"/>
    <w:rsid w:val="00D81F50"/>
    <w:rsid w:val="00D820ED"/>
    <w:rsid w:val="00D8363E"/>
    <w:rsid w:val="00DA35AB"/>
    <w:rsid w:val="00DB387F"/>
    <w:rsid w:val="00DC33D4"/>
    <w:rsid w:val="00DD011E"/>
    <w:rsid w:val="00DD35C5"/>
    <w:rsid w:val="00DD491A"/>
    <w:rsid w:val="00DE03A4"/>
    <w:rsid w:val="00DE79BE"/>
    <w:rsid w:val="00DF13B2"/>
    <w:rsid w:val="00DF2B54"/>
    <w:rsid w:val="00DF4F1A"/>
    <w:rsid w:val="00DF7739"/>
    <w:rsid w:val="00E014FF"/>
    <w:rsid w:val="00E02AE7"/>
    <w:rsid w:val="00E0404E"/>
    <w:rsid w:val="00E150B0"/>
    <w:rsid w:val="00E17BC1"/>
    <w:rsid w:val="00E21EB2"/>
    <w:rsid w:val="00E27D43"/>
    <w:rsid w:val="00E30D04"/>
    <w:rsid w:val="00E338CF"/>
    <w:rsid w:val="00E360B6"/>
    <w:rsid w:val="00E428E4"/>
    <w:rsid w:val="00E44114"/>
    <w:rsid w:val="00E4684B"/>
    <w:rsid w:val="00E51228"/>
    <w:rsid w:val="00E52700"/>
    <w:rsid w:val="00E55193"/>
    <w:rsid w:val="00E56232"/>
    <w:rsid w:val="00E62DAE"/>
    <w:rsid w:val="00E6757C"/>
    <w:rsid w:val="00E67FDC"/>
    <w:rsid w:val="00E76B68"/>
    <w:rsid w:val="00E82B7F"/>
    <w:rsid w:val="00E8392C"/>
    <w:rsid w:val="00E9004A"/>
    <w:rsid w:val="00E97519"/>
    <w:rsid w:val="00EA1186"/>
    <w:rsid w:val="00EA1C33"/>
    <w:rsid w:val="00EA304E"/>
    <w:rsid w:val="00EA3224"/>
    <w:rsid w:val="00EB2F4F"/>
    <w:rsid w:val="00EB6B9F"/>
    <w:rsid w:val="00EC4858"/>
    <w:rsid w:val="00ED0FBD"/>
    <w:rsid w:val="00ED2F65"/>
    <w:rsid w:val="00ED3BAF"/>
    <w:rsid w:val="00ED637F"/>
    <w:rsid w:val="00ED7BD8"/>
    <w:rsid w:val="00EE04C7"/>
    <w:rsid w:val="00EF47F4"/>
    <w:rsid w:val="00EF591D"/>
    <w:rsid w:val="00EF692C"/>
    <w:rsid w:val="00F000DF"/>
    <w:rsid w:val="00F0317E"/>
    <w:rsid w:val="00F076C7"/>
    <w:rsid w:val="00F104E7"/>
    <w:rsid w:val="00F10F1F"/>
    <w:rsid w:val="00F11D91"/>
    <w:rsid w:val="00F20F63"/>
    <w:rsid w:val="00F21C7B"/>
    <w:rsid w:val="00F23791"/>
    <w:rsid w:val="00F32C23"/>
    <w:rsid w:val="00F42B99"/>
    <w:rsid w:val="00F45BC2"/>
    <w:rsid w:val="00F53E18"/>
    <w:rsid w:val="00F64C17"/>
    <w:rsid w:val="00F66439"/>
    <w:rsid w:val="00F73402"/>
    <w:rsid w:val="00F83950"/>
    <w:rsid w:val="00F8623C"/>
    <w:rsid w:val="00F86935"/>
    <w:rsid w:val="00F921B1"/>
    <w:rsid w:val="00F93228"/>
    <w:rsid w:val="00F95D86"/>
    <w:rsid w:val="00FA23F9"/>
    <w:rsid w:val="00FA4029"/>
    <w:rsid w:val="00FA48F7"/>
    <w:rsid w:val="00FB0A93"/>
    <w:rsid w:val="00FB4BA5"/>
    <w:rsid w:val="00FB529F"/>
    <w:rsid w:val="00FB766A"/>
    <w:rsid w:val="00FB7B33"/>
    <w:rsid w:val="00FC0034"/>
    <w:rsid w:val="00FD1ED1"/>
    <w:rsid w:val="00FD3357"/>
    <w:rsid w:val="00FD7A4A"/>
    <w:rsid w:val="00FD7A5B"/>
    <w:rsid w:val="00FD7D65"/>
    <w:rsid w:val="00FE5D1A"/>
    <w:rsid w:val="00FF2B13"/>
    <w:rsid w:val="00FF559A"/>
    <w:rsid w:val="00FF6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613E4"/>
  <w15:docId w15:val="{C28202F0-F0C4-4A75-ACA3-050A30DB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vop1"/>
    <w:qFormat/>
    <w:rsid w:val="00337BE5"/>
  </w:style>
  <w:style w:type="paragraph" w:styleId="Nadpis1">
    <w:name w:val="heading 1"/>
    <w:basedOn w:val="Normln"/>
    <w:next w:val="Normln"/>
    <w:qFormat/>
    <w:pPr>
      <w:keepNext/>
      <w:jc w:val="both"/>
      <w:outlineLvl w:val="0"/>
    </w:pPr>
    <w:rPr>
      <w:b/>
      <w:sz w:val="16"/>
    </w:rPr>
  </w:style>
  <w:style w:type="paragraph" w:styleId="Nadpis2">
    <w:name w:val="heading 2"/>
    <w:basedOn w:val="Normln"/>
    <w:next w:val="Normln"/>
    <w:link w:val="Nadpis2Char"/>
    <w:qFormat/>
    <w:pPr>
      <w:keepNext/>
      <w:jc w:val="center"/>
      <w:outlineLvl w:val="1"/>
    </w:pPr>
    <w:rPr>
      <w:rFonts w:ascii="Arial" w:hAnsi="Arial"/>
      <w:b/>
      <w:sz w:val="28"/>
    </w:rPr>
  </w:style>
  <w:style w:type="paragraph" w:styleId="Nadpis3">
    <w:name w:val="heading 3"/>
    <w:basedOn w:val="Normln"/>
    <w:next w:val="Normln"/>
    <w:qFormat/>
    <w:pPr>
      <w:keepNext/>
      <w:jc w:val="center"/>
      <w:outlineLvl w:val="2"/>
    </w:pPr>
    <w:rPr>
      <w:b/>
      <w:sz w:val="32"/>
      <w:u w:val="single"/>
    </w:rPr>
  </w:style>
  <w:style w:type="paragraph" w:styleId="Nadpis4">
    <w:name w:val="heading 4"/>
    <w:basedOn w:val="Normln"/>
    <w:next w:val="Normln"/>
    <w:qFormat/>
    <w:rsid w:val="00A3455A"/>
    <w:pPr>
      <w:outlineLvl w:val="3"/>
    </w:pPr>
    <w:rPr>
      <w:rFonts w:ascii="Verdana" w:hAnsi="Verdana" w:cs="Courier New"/>
      <w:b/>
      <w:sz w:val="16"/>
      <w:szCs w:val="16"/>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qFormat/>
    <w:rsid w:val="006A67C1"/>
    <w:pPr>
      <w:spacing w:before="240" w:after="60"/>
      <w:outlineLvl w:val="5"/>
    </w:pPr>
    <w:rPr>
      <w:b/>
      <w:bCs/>
      <w:sz w:val="22"/>
      <w:szCs w:val="22"/>
    </w:rPr>
  </w:style>
  <w:style w:type="paragraph" w:styleId="Nadpis7">
    <w:name w:val="heading 7"/>
    <w:basedOn w:val="Normln"/>
    <w:next w:val="Normln"/>
    <w:qFormat/>
    <w:rsid w:val="006A67C1"/>
    <w:pPr>
      <w:spacing w:before="240" w:after="60"/>
      <w:outlineLvl w:val="6"/>
    </w:pPr>
    <w:rPr>
      <w:sz w:val="24"/>
      <w:szCs w:val="24"/>
    </w:rPr>
  </w:style>
  <w:style w:type="paragraph" w:styleId="Nadpis8">
    <w:name w:val="heading 8"/>
    <w:basedOn w:val="Normln"/>
    <w:next w:val="Normln"/>
    <w:qFormat/>
    <w:rsid w:val="006A67C1"/>
    <w:pPr>
      <w:spacing w:before="240" w:after="60"/>
      <w:outlineLvl w:val="7"/>
    </w:pPr>
    <w:rPr>
      <w:i/>
      <w:iCs/>
      <w:sz w:val="24"/>
      <w:szCs w:val="24"/>
    </w:rPr>
  </w:style>
  <w:style w:type="paragraph" w:styleId="Nadpis9">
    <w:name w:val="heading 9"/>
    <w:basedOn w:val="Normln"/>
    <w:next w:val="Normln"/>
    <w:qFormat/>
    <w:rsid w:val="006A67C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ind w:right="-284"/>
      <w:jc w:val="center"/>
    </w:pPr>
    <w:rPr>
      <w:rFonts w:ascii="Arial" w:hAnsi="Arial"/>
      <w:b/>
      <w:sz w:val="24"/>
    </w:rPr>
  </w:style>
  <w:style w:type="paragraph" w:styleId="Zkladntext">
    <w:name w:val="Body Text"/>
    <w:basedOn w:val="Normln"/>
    <w:pPr>
      <w:jc w:val="both"/>
    </w:pPr>
    <w:rPr>
      <w:rFonts w:ascii="Arial" w:hAnsi="Arial"/>
    </w:rPr>
  </w:style>
  <w:style w:type="paragraph" w:styleId="Zhlav">
    <w:name w:val="header"/>
    <w:basedOn w:val="Normln"/>
    <w:link w:val="ZhlavChar"/>
    <w:uiPriority w:val="99"/>
    <w:pPr>
      <w:tabs>
        <w:tab w:val="center" w:pos="4536"/>
        <w:tab w:val="right" w:pos="9072"/>
      </w:tabs>
    </w:pPr>
    <w:rPr>
      <w:rFonts w:ascii="Arial" w:hAnsi="Arial"/>
    </w:rPr>
  </w:style>
  <w:style w:type="paragraph" w:styleId="Zkladntextodsazen">
    <w:name w:val="Body Text Indent"/>
    <w:basedOn w:val="Normln"/>
    <w:pPr>
      <w:ind w:left="720"/>
    </w:pPr>
    <w:rPr>
      <w:rFonts w:ascii="Arial" w:hAnsi="Arial"/>
      <w:color w:val="FF0000"/>
    </w:rPr>
  </w:style>
  <w:style w:type="paragraph" w:styleId="Titulek">
    <w:name w:val="caption"/>
    <w:basedOn w:val="Normln"/>
    <w:next w:val="Normln"/>
    <w:qFormat/>
    <w:rPr>
      <w:b/>
      <w:u w:val="single"/>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Osloven">
    <w:name w:val="Salutation"/>
    <w:basedOn w:val="Normln"/>
    <w:next w:val="Normln"/>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Normlnodsazen">
    <w:name w:val="Normal Indent"/>
    <w:basedOn w:val="Normln"/>
    <w:pPr>
      <w:ind w:left="708"/>
    </w:pPr>
  </w:style>
  <w:style w:type="table" w:styleId="Mkatabulky">
    <w:name w:val="Table Grid"/>
    <w:basedOn w:val="Normlntabulka"/>
    <w:uiPriority w:val="39"/>
    <w:rsid w:val="002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4D0F28"/>
    <w:rPr>
      <w:color w:val="0000FF"/>
      <w:u w:val="single"/>
    </w:rPr>
  </w:style>
  <w:style w:type="numbering" w:styleId="111111">
    <w:name w:val="Outline List 2"/>
    <w:basedOn w:val="Bezseznamu"/>
    <w:rsid w:val="006A67C1"/>
    <w:pPr>
      <w:numPr>
        <w:numId w:val="5"/>
      </w:numPr>
    </w:pPr>
  </w:style>
  <w:style w:type="paragraph" w:styleId="Zpat">
    <w:name w:val="footer"/>
    <w:basedOn w:val="Normln"/>
    <w:link w:val="ZpatChar"/>
    <w:uiPriority w:val="99"/>
    <w:rsid w:val="00FB529F"/>
    <w:pPr>
      <w:tabs>
        <w:tab w:val="center" w:pos="4536"/>
        <w:tab w:val="right" w:pos="9072"/>
      </w:tabs>
    </w:pPr>
  </w:style>
  <w:style w:type="paragraph" w:styleId="Textbubliny">
    <w:name w:val="Balloon Text"/>
    <w:basedOn w:val="Normln"/>
    <w:semiHidden/>
    <w:rsid w:val="000D587C"/>
    <w:rPr>
      <w:rFonts w:ascii="Tahoma" w:hAnsi="Tahoma" w:cs="Tahoma"/>
      <w:sz w:val="16"/>
      <w:szCs w:val="16"/>
    </w:rPr>
  </w:style>
  <w:style w:type="character" w:styleId="slostrnky">
    <w:name w:val="page number"/>
    <w:basedOn w:val="Standardnpsmoodstavce"/>
    <w:rsid w:val="00897631"/>
  </w:style>
  <w:style w:type="character" w:styleId="Siln">
    <w:name w:val="Strong"/>
    <w:uiPriority w:val="22"/>
    <w:qFormat/>
    <w:rsid w:val="007F64A1"/>
    <w:rPr>
      <w:b/>
      <w:bCs/>
    </w:rPr>
  </w:style>
  <w:style w:type="paragraph" w:styleId="Odstavecseseznamem">
    <w:name w:val="List Paragraph"/>
    <w:basedOn w:val="Normln"/>
    <w:uiPriority w:val="34"/>
    <w:qFormat/>
    <w:rsid w:val="00F66439"/>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F66439"/>
    <w:rPr>
      <w:rFonts w:ascii="Calibri" w:eastAsia="Calibri" w:hAnsi="Calibri"/>
      <w:sz w:val="22"/>
      <w:szCs w:val="22"/>
      <w:lang w:eastAsia="en-US"/>
    </w:rPr>
  </w:style>
  <w:style w:type="paragraph" w:styleId="Normlnweb">
    <w:name w:val="Normal (Web)"/>
    <w:basedOn w:val="Normln"/>
    <w:uiPriority w:val="99"/>
    <w:unhideWhenUsed/>
    <w:rsid w:val="00E9004A"/>
    <w:pPr>
      <w:spacing w:before="100" w:beforeAutospacing="1" w:after="100" w:afterAutospacing="1"/>
    </w:pPr>
    <w:rPr>
      <w:sz w:val="24"/>
      <w:szCs w:val="24"/>
    </w:rPr>
  </w:style>
  <w:style w:type="character" w:customStyle="1" w:styleId="apple-converted-space">
    <w:name w:val="apple-converted-space"/>
    <w:rsid w:val="00E9004A"/>
  </w:style>
  <w:style w:type="character" w:customStyle="1" w:styleId="articleseparator">
    <w:name w:val="article_separator"/>
    <w:rsid w:val="00E9004A"/>
  </w:style>
  <w:style w:type="table" w:styleId="Tabulkajakoseznam3">
    <w:name w:val="Table List 3"/>
    <w:basedOn w:val="Normlntabulka"/>
    <w:rsid w:val="00F000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Odkaznakoment">
    <w:name w:val="annotation reference"/>
    <w:basedOn w:val="Standardnpsmoodstavce"/>
    <w:rsid w:val="00B13EEF"/>
    <w:rPr>
      <w:sz w:val="16"/>
      <w:szCs w:val="16"/>
    </w:rPr>
  </w:style>
  <w:style w:type="paragraph" w:styleId="Textkomente">
    <w:name w:val="annotation text"/>
    <w:basedOn w:val="Normln"/>
    <w:link w:val="TextkomenteChar"/>
    <w:rsid w:val="00B13EEF"/>
  </w:style>
  <w:style w:type="character" w:customStyle="1" w:styleId="TextkomenteChar">
    <w:name w:val="Text komentáře Char"/>
    <w:basedOn w:val="Standardnpsmoodstavce"/>
    <w:link w:val="Textkomente"/>
    <w:rsid w:val="00B13EEF"/>
  </w:style>
  <w:style w:type="paragraph" w:styleId="Pedmtkomente">
    <w:name w:val="annotation subject"/>
    <w:basedOn w:val="Textkomente"/>
    <w:next w:val="Textkomente"/>
    <w:link w:val="PedmtkomenteChar"/>
    <w:rsid w:val="00B13EEF"/>
    <w:rPr>
      <w:b/>
      <w:bCs/>
    </w:rPr>
  </w:style>
  <w:style w:type="character" w:customStyle="1" w:styleId="PedmtkomenteChar">
    <w:name w:val="Předmět komentáře Char"/>
    <w:basedOn w:val="TextkomenteChar"/>
    <w:link w:val="Pedmtkomente"/>
    <w:rsid w:val="00B13EEF"/>
    <w:rPr>
      <w:b/>
      <w:bCs/>
    </w:rPr>
  </w:style>
  <w:style w:type="paragraph" w:styleId="Revize">
    <w:name w:val="Revision"/>
    <w:hidden/>
    <w:uiPriority w:val="99"/>
    <w:semiHidden/>
    <w:rsid w:val="00B13EEF"/>
  </w:style>
  <w:style w:type="character" w:customStyle="1" w:styleId="ZpatChar">
    <w:name w:val="Zápatí Char"/>
    <w:basedOn w:val="Standardnpsmoodstavce"/>
    <w:link w:val="Zpat"/>
    <w:uiPriority w:val="99"/>
    <w:rsid w:val="00AF61EA"/>
  </w:style>
  <w:style w:type="character" w:customStyle="1" w:styleId="ZhlavChar">
    <w:name w:val="Záhlaví Char"/>
    <w:basedOn w:val="Standardnpsmoodstavce"/>
    <w:link w:val="Zhlav"/>
    <w:uiPriority w:val="99"/>
    <w:rsid w:val="0076266F"/>
    <w:rPr>
      <w:rFonts w:ascii="Arial" w:hAnsi="Arial"/>
    </w:rPr>
  </w:style>
  <w:style w:type="character" w:customStyle="1" w:styleId="Nadpis2Char">
    <w:name w:val="Nadpis 2 Char"/>
    <w:basedOn w:val="Standardnpsmoodstavce"/>
    <w:link w:val="Nadpis2"/>
    <w:rsid w:val="00F93228"/>
    <w:rPr>
      <w:rFonts w:ascii="Arial" w:hAnsi="Arial"/>
      <w:b/>
      <w:sz w:val="28"/>
    </w:rPr>
  </w:style>
  <w:style w:type="paragraph" w:styleId="Nadpisobsahu">
    <w:name w:val="TOC Heading"/>
    <w:basedOn w:val="Nadpis1"/>
    <w:next w:val="Normln"/>
    <w:uiPriority w:val="39"/>
    <w:semiHidden/>
    <w:unhideWhenUsed/>
    <w:qFormat/>
    <w:rsid w:val="00A3455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Obsah2">
    <w:name w:val="toc 2"/>
    <w:basedOn w:val="Normln"/>
    <w:next w:val="Normln"/>
    <w:autoRedefine/>
    <w:uiPriority w:val="39"/>
    <w:unhideWhenUsed/>
    <w:rsid w:val="00A3455A"/>
    <w:pPr>
      <w:spacing w:after="100"/>
      <w:ind w:left="200"/>
    </w:pPr>
  </w:style>
  <w:style w:type="paragraph" w:styleId="Obsah3">
    <w:name w:val="toc 3"/>
    <w:basedOn w:val="Normln"/>
    <w:next w:val="Normln"/>
    <w:autoRedefine/>
    <w:uiPriority w:val="39"/>
    <w:unhideWhenUsed/>
    <w:rsid w:val="00A3455A"/>
    <w:pPr>
      <w:spacing w:after="100" w:line="276" w:lineRule="auto"/>
      <w:ind w:left="44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rsid w:val="00DF7739"/>
    <w:pPr>
      <w:tabs>
        <w:tab w:val="right" w:leader="dot" w:pos="9062"/>
      </w:tabs>
      <w:spacing w:after="100"/>
      <w:ind w:left="426" w:hanging="426"/>
    </w:pPr>
    <w:rPr>
      <w:rFonts w:ascii="Verdana" w:hAnsi="Verdana"/>
      <w:b/>
      <w:sz w:val="16"/>
    </w:rPr>
  </w:style>
  <w:style w:type="paragraph" w:styleId="Obsah4">
    <w:name w:val="toc 4"/>
    <w:basedOn w:val="Normln"/>
    <w:next w:val="Normln"/>
    <w:autoRedefine/>
    <w:uiPriority w:val="39"/>
    <w:unhideWhenUsed/>
    <w:rsid w:val="00A3455A"/>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A3455A"/>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A3455A"/>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A3455A"/>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A3455A"/>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A3455A"/>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3517">
      <w:bodyDiv w:val="1"/>
      <w:marLeft w:val="0"/>
      <w:marRight w:val="0"/>
      <w:marTop w:val="0"/>
      <w:marBottom w:val="0"/>
      <w:divBdr>
        <w:top w:val="none" w:sz="0" w:space="0" w:color="auto"/>
        <w:left w:val="none" w:sz="0" w:space="0" w:color="auto"/>
        <w:bottom w:val="none" w:sz="0" w:space="0" w:color="auto"/>
        <w:right w:val="none" w:sz="0" w:space="0" w:color="auto"/>
      </w:divBdr>
    </w:div>
    <w:div w:id="611664982">
      <w:bodyDiv w:val="1"/>
      <w:marLeft w:val="0"/>
      <w:marRight w:val="0"/>
      <w:marTop w:val="0"/>
      <w:marBottom w:val="0"/>
      <w:divBdr>
        <w:top w:val="none" w:sz="0" w:space="0" w:color="auto"/>
        <w:left w:val="none" w:sz="0" w:space="0" w:color="auto"/>
        <w:bottom w:val="none" w:sz="0" w:space="0" w:color="auto"/>
        <w:right w:val="none" w:sz="0" w:space="0" w:color="auto"/>
      </w:divBdr>
    </w:div>
    <w:div w:id="1080098994">
      <w:bodyDiv w:val="1"/>
      <w:marLeft w:val="0"/>
      <w:marRight w:val="0"/>
      <w:marTop w:val="0"/>
      <w:marBottom w:val="0"/>
      <w:divBdr>
        <w:top w:val="none" w:sz="0" w:space="0" w:color="auto"/>
        <w:left w:val="none" w:sz="0" w:space="0" w:color="auto"/>
        <w:bottom w:val="none" w:sz="0" w:space="0" w:color="auto"/>
        <w:right w:val="none" w:sz="0" w:space="0" w:color="auto"/>
      </w:divBdr>
    </w:div>
    <w:div w:id="1099790911">
      <w:bodyDiv w:val="1"/>
      <w:marLeft w:val="0"/>
      <w:marRight w:val="0"/>
      <w:marTop w:val="0"/>
      <w:marBottom w:val="0"/>
      <w:divBdr>
        <w:top w:val="none" w:sz="0" w:space="0" w:color="auto"/>
        <w:left w:val="none" w:sz="0" w:space="0" w:color="auto"/>
        <w:bottom w:val="none" w:sz="0" w:space="0" w:color="auto"/>
        <w:right w:val="none" w:sz="0" w:space="0" w:color="auto"/>
      </w:divBdr>
    </w:div>
    <w:div w:id="1441561885">
      <w:bodyDiv w:val="1"/>
      <w:marLeft w:val="0"/>
      <w:marRight w:val="0"/>
      <w:marTop w:val="0"/>
      <w:marBottom w:val="0"/>
      <w:divBdr>
        <w:top w:val="none" w:sz="0" w:space="0" w:color="auto"/>
        <w:left w:val="none" w:sz="0" w:space="0" w:color="auto"/>
        <w:bottom w:val="none" w:sz="0" w:space="0" w:color="auto"/>
        <w:right w:val="none" w:sz="0" w:space="0" w:color="auto"/>
      </w:divBdr>
      <w:divsChild>
        <w:div w:id="163591269">
          <w:marLeft w:val="0"/>
          <w:marRight w:val="2970"/>
          <w:marTop w:val="0"/>
          <w:marBottom w:val="0"/>
          <w:divBdr>
            <w:top w:val="none" w:sz="0" w:space="0" w:color="auto"/>
            <w:left w:val="none" w:sz="0" w:space="0" w:color="auto"/>
            <w:bottom w:val="none" w:sz="0" w:space="0" w:color="auto"/>
            <w:right w:val="none" w:sz="0" w:space="0" w:color="auto"/>
          </w:divBdr>
          <w:divsChild>
            <w:div w:id="1475634607">
              <w:marLeft w:val="0"/>
              <w:marRight w:val="0"/>
              <w:marTop w:val="360"/>
              <w:marBottom w:val="0"/>
              <w:divBdr>
                <w:top w:val="none" w:sz="0" w:space="0" w:color="auto"/>
                <w:left w:val="none" w:sz="0" w:space="0" w:color="auto"/>
                <w:bottom w:val="none" w:sz="0" w:space="0" w:color="auto"/>
                <w:right w:val="none" w:sz="0" w:space="0" w:color="auto"/>
              </w:divBdr>
              <w:divsChild>
                <w:div w:id="1368334187">
                  <w:marLeft w:val="0"/>
                  <w:marRight w:val="0"/>
                  <w:marTop w:val="0"/>
                  <w:marBottom w:val="0"/>
                  <w:divBdr>
                    <w:top w:val="none" w:sz="0" w:space="0" w:color="auto"/>
                    <w:left w:val="none" w:sz="0" w:space="0" w:color="auto"/>
                    <w:bottom w:val="none" w:sz="0" w:space="0" w:color="auto"/>
                    <w:right w:val="none" w:sz="0" w:space="0" w:color="auto"/>
                  </w:divBdr>
                  <w:divsChild>
                    <w:div w:id="1109856603">
                      <w:marLeft w:val="0"/>
                      <w:marRight w:val="0"/>
                      <w:marTop w:val="0"/>
                      <w:marBottom w:val="0"/>
                      <w:divBdr>
                        <w:top w:val="none" w:sz="0" w:space="0" w:color="auto"/>
                        <w:left w:val="none" w:sz="0" w:space="0" w:color="auto"/>
                        <w:bottom w:val="none" w:sz="0" w:space="0" w:color="auto"/>
                        <w:right w:val="none" w:sz="0" w:space="0" w:color="auto"/>
                      </w:divBdr>
                      <w:divsChild>
                        <w:div w:id="923758023">
                          <w:marLeft w:val="0"/>
                          <w:marRight w:val="0"/>
                          <w:marTop w:val="0"/>
                          <w:marBottom w:val="0"/>
                          <w:divBdr>
                            <w:top w:val="none" w:sz="0" w:space="0" w:color="auto"/>
                            <w:left w:val="none" w:sz="0" w:space="0" w:color="auto"/>
                            <w:bottom w:val="none" w:sz="0" w:space="0" w:color="auto"/>
                            <w:right w:val="none" w:sz="0" w:space="0" w:color="auto"/>
                          </w:divBdr>
                        </w:div>
                        <w:div w:id="100685114">
                          <w:marLeft w:val="0"/>
                          <w:marRight w:val="0"/>
                          <w:marTop w:val="0"/>
                          <w:marBottom w:val="0"/>
                          <w:divBdr>
                            <w:top w:val="none" w:sz="0" w:space="0" w:color="auto"/>
                            <w:left w:val="none" w:sz="0" w:space="0" w:color="auto"/>
                            <w:bottom w:val="none" w:sz="0" w:space="0" w:color="auto"/>
                            <w:right w:val="none" w:sz="0" w:space="0" w:color="auto"/>
                          </w:divBdr>
                        </w:div>
                        <w:div w:id="967854022">
                          <w:marLeft w:val="0"/>
                          <w:marRight w:val="0"/>
                          <w:marTop w:val="0"/>
                          <w:marBottom w:val="0"/>
                          <w:divBdr>
                            <w:top w:val="none" w:sz="0" w:space="0" w:color="auto"/>
                            <w:left w:val="none" w:sz="0" w:space="0" w:color="auto"/>
                            <w:bottom w:val="none" w:sz="0" w:space="0" w:color="auto"/>
                            <w:right w:val="none" w:sz="0" w:space="0" w:color="auto"/>
                          </w:divBdr>
                        </w:div>
                        <w:div w:id="392242937">
                          <w:marLeft w:val="0"/>
                          <w:marRight w:val="0"/>
                          <w:marTop w:val="0"/>
                          <w:marBottom w:val="0"/>
                          <w:divBdr>
                            <w:top w:val="none" w:sz="0" w:space="0" w:color="auto"/>
                            <w:left w:val="none" w:sz="0" w:space="0" w:color="auto"/>
                            <w:bottom w:val="none" w:sz="0" w:space="0" w:color="auto"/>
                            <w:right w:val="none" w:sz="0" w:space="0" w:color="auto"/>
                          </w:divBdr>
                        </w:div>
                        <w:div w:id="563872844">
                          <w:marLeft w:val="0"/>
                          <w:marRight w:val="0"/>
                          <w:marTop w:val="0"/>
                          <w:marBottom w:val="0"/>
                          <w:divBdr>
                            <w:top w:val="none" w:sz="0" w:space="0" w:color="auto"/>
                            <w:left w:val="none" w:sz="0" w:space="0" w:color="auto"/>
                            <w:bottom w:val="none" w:sz="0" w:space="0" w:color="auto"/>
                            <w:right w:val="none" w:sz="0" w:space="0" w:color="auto"/>
                          </w:divBdr>
                        </w:div>
                        <w:div w:id="1509520453">
                          <w:marLeft w:val="0"/>
                          <w:marRight w:val="0"/>
                          <w:marTop w:val="0"/>
                          <w:marBottom w:val="0"/>
                          <w:divBdr>
                            <w:top w:val="none" w:sz="0" w:space="0" w:color="auto"/>
                            <w:left w:val="none" w:sz="0" w:space="0" w:color="auto"/>
                            <w:bottom w:val="none" w:sz="0" w:space="0" w:color="auto"/>
                            <w:right w:val="none" w:sz="0" w:space="0" w:color="auto"/>
                          </w:divBdr>
                        </w:div>
                        <w:div w:id="338511142">
                          <w:marLeft w:val="0"/>
                          <w:marRight w:val="0"/>
                          <w:marTop w:val="0"/>
                          <w:marBottom w:val="0"/>
                          <w:divBdr>
                            <w:top w:val="none" w:sz="0" w:space="0" w:color="auto"/>
                            <w:left w:val="none" w:sz="0" w:space="0" w:color="auto"/>
                            <w:bottom w:val="none" w:sz="0" w:space="0" w:color="auto"/>
                            <w:right w:val="none" w:sz="0" w:space="0" w:color="auto"/>
                          </w:divBdr>
                        </w:div>
                        <w:div w:id="1426418955">
                          <w:marLeft w:val="0"/>
                          <w:marRight w:val="0"/>
                          <w:marTop w:val="0"/>
                          <w:marBottom w:val="0"/>
                          <w:divBdr>
                            <w:top w:val="none" w:sz="0" w:space="0" w:color="auto"/>
                            <w:left w:val="none" w:sz="0" w:space="0" w:color="auto"/>
                            <w:bottom w:val="none" w:sz="0" w:space="0" w:color="auto"/>
                            <w:right w:val="none" w:sz="0" w:space="0" w:color="auto"/>
                          </w:divBdr>
                        </w:div>
                        <w:div w:id="1656644713">
                          <w:marLeft w:val="0"/>
                          <w:marRight w:val="0"/>
                          <w:marTop w:val="0"/>
                          <w:marBottom w:val="0"/>
                          <w:divBdr>
                            <w:top w:val="none" w:sz="0" w:space="0" w:color="auto"/>
                            <w:left w:val="none" w:sz="0" w:space="0" w:color="auto"/>
                            <w:bottom w:val="none" w:sz="0" w:space="0" w:color="auto"/>
                            <w:right w:val="none" w:sz="0" w:space="0" w:color="auto"/>
                          </w:divBdr>
                        </w:div>
                        <w:div w:id="1032070814">
                          <w:marLeft w:val="0"/>
                          <w:marRight w:val="0"/>
                          <w:marTop w:val="0"/>
                          <w:marBottom w:val="0"/>
                          <w:divBdr>
                            <w:top w:val="none" w:sz="0" w:space="0" w:color="auto"/>
                            <w:left w:val="none" w:sz="0" w:space="0" w:color="auto"/>
                            <w:bottom w:val="none" w:sz="0" w:space="0" w:color="auto"/>
                            <w:right w:val="none" w:sz="0" w:space="0" w:color="auto"/>
                          </w:divBdr>
                        </w:div>
                        <w:div w:id="133716984">
                          <w:marLeft w:val="0"/>
                          <w:marRight w:val="0"/>
                          <w:marTop w:val="0"/>
                          <w:marBottom w:val="0"/>
                          <w:divBdr>
                            <w:top w:val="none" w:sz="0" w:space="0" w:color="auto"/>
                            <w:left w:val="none" w:sz="0" w:space="0" w:color="auto"/>
                            <w:bottom w:val="none" w:sz="0" w:space="0" w:color="auto"/>
                            <w:right w:val="none" w:sz="0" w:space="0" w:color="auto"/>
                          </w:divBdr>
                        </w:div>
                        <w:div w:id="15535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91725">
      <w:bodyDiv w:val="1"/>
      <w:marLeft w:val="0"/>
      <w:marRight w:val="0"/>
      <w:marTop w:val="0"/>
      <w:marBottom w:val="0"/>
      <w:divBdr>
        <w:top w:val="none" w:sz="0" w:space="0" w:color="auto"/>
        <w:left w:val="none" w:sz="0" w:space="0" w:color="auto"/>
        <w:bottom w:val="none" w:sz="0" w:space="0" w:color="auto"/>
        <w:right w:val="none" w:sz="0" w:space="0" w:color="auto"/>
      </w:divBdr>
    </w:div>
    <w:div w:id="17013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878CC-28CA-426D-B264-16069D07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6193</Words>
  <Characters>36545</Characters>
  <Application>Microsoft Office Word</Application>
  <DocSecurity>0</DocSecurity>
  <Lines>304</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ITBUSINESS, s.r.o.</Company>
  <LinksUpToDate>false</LinksUpToDate>
  <CharactersWithSpaces>42653</CharactersWithSpaces>
  <SharedDoc>false</SharedDoc>
  <HLinks>
    <vt:vector size="24" baseType="variant">
      <vt:variant>
        <vt:i4>2359336</vt:i4>
      </vt:variant>
      <vt:variant>
        <vt:i4>-1</vt:i4>
      </vt:variant>
      <vt:variant>
        <vt:i4>1072</vt:i4>
      </vt:variant>
      <vt:variant>
        <vt:i4>1</vt:i4>
      </vt:variant>
      <vt:variant>
        <vt:lpwstr>http://www.jablotron.cz/upload/catalogue/image/small/ja-114e_big_2.jpg</vt:lpwstr>
      </vt:variant>
      <vt:variant>
        <vt:lpwstr/>
      </vt:variant>
      <vt:variant>
        <vt:i4>4456455</vt:i4>
      </vt:variant>
      <vt:variant>
        <vt:i4>-1</vt:i4>
      </vt:variant>
      <vt:variant>
        <vt:i4>1073</vt:i4>
      </vt:variant>
      <vt:variant>
        <vt:i4>1</vt:i4>
      </vt:variant>
      <vt:variant>
        <vt:lpwstr>http://3.bp.blogspot.com/-4MF1jg7AdRc/TyDj9CObpXI/AAAAAAAADOM/qjZ5SubRcz8/s1600/HOME.png</vt:lpwstr>
      </vt:variant>
      <vt:variant>
        <vt:lpwstr/>
      </vt:variant>
      <vt:variant>
        <vt:i4>2293877</vt:i4>
      </vt:variant>
      <vt:variant>
        <vt:i4>-1</vt:i4>
      </vt:variant>
      <vt:variant>
        <vt:i4>1074</vt:i4>
      </vt:variant>
      <vt:variant>
        <vt:i4>1</vt:i4>
      </vt:variant>
      <vt:variant>
        <vt:lpwstr>http://www.itbusiness.cz/images/stories/pir.jpg</vt:lpwstr>
      </vt:variant>
      <vt:variant>
        <vt:lpwstr/>
      </vt:variant>
      <vt:variant>
        <vt:i4>3670061</vt:i4>
      </vt:variant>
      <vt:variant>
        <vt:i4>-1</vt:i4>
      </vt:variant>
      <vt:variant>
        <vt:i4>1075</vt:i4>
      </vt:variant>
      <vt:variant>
        <vt:i4>1</vt:i4>
      </vt:variant>
      <vt:variant>
        <vt:lpwstr>http://www.itbusiness.cz/images/stories/jablotron-logo.png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ITBUSINESS, s.r.o.</dc:creator>
  <cp:lastModifiedBy>Jakub Rulec</cp:lastModifiedBy>
  <cp:revision>21</cp:revision>
  <cp:lastPrinted>2016-10-30T23:36:00Z</cp:lastPrinted>
  <dcterms:created xsi:type="dcterms:W3CDTF">2016-10-30T23:19:00Z</dcterms:created>
  <dcterms:modified xsi:type="dcterms:W3CDTF">2017-09-04T09:35:00Z</dcterms:modified>
</cp:coreProperties>
</file>